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96BB0">
            <w:pPr>
              <w:pStyle w:val="ConsPlusTitlePage"/>
            </w:pPr>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trPr>
          <w:trHeight w:hRule="exact" w:val="8335"/>
        </w:trPr>
        <w:tc>
          <w:tcPr>
            <w:tcW w:w="10716" w:type="dxa"/>
            <w:vAlign w:val="center"/>
          </w:tcPr>
          <w:p w:rsidR="00000000" w:rsidRDefault="00F96BB0">
            <w:pPr>
              <w:pStyle w:val="ConsPlusTitlePage"/>
              <w:jc w:val="center"/>
              <w:rPr>
                <w:sz w:val="48"/>
                <w:szCs w:val="48"/>
              </w:rPr>
            </w:pPr>
            <w:bookmarkStart w:id="0" w:name="_GoBack"/>
            <w:r>
              <w:rPr>
                <w:sz w:val="48"/>
                <w:szCs w:val="48"/>
              </w:rPr>
              <w:t>Постановление Правительства РФ от 24.02.2009 N 160</w:t>
            </w:r>
            <w:r>
              <w:rPr>
                <w:sz w:val="48"/>
                <w:szCs w:val="48"/>
              </w:rPr>
              <w:br/>
              <w:t>(ред. от 17.05.2016)</w:t>
            </w:r>
            <w:r>
              <w:rPr>
                <w:sz w:val="48"/>
                <w:szCs w:val="48"/>
              </w:rPr>
              <w:b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48"/>
                <w:szCs w:val="48"/>
              </w:rPr>
              <w:br/>
              <w:t>(вместе с "Правилами уста</w:t>
            </w:r>
            <w:r>
              <w:rPr>
                <w:sz w:val="48"/>
                <w:szCs w:val="48"/>
              </w:rPr>
              <w:t>новления охранных зон объектов электросетевого хозяйства и особых условий использования земельных участков, расположенных в границах таких зон")</w:t>
            </w:r>
            <w:bookmarkEnd w:id="0"/>
          </w:p>
        </w:tc>
      </w:tr>
      <w:tr w:rsidR="00000000">
        <w:trPr>
          <w:trHeight w:hRule="exact" w:val="3031"/>
        </w:trPr>
        <w:tc>
          <w:tcPr>
            <w:tcW w:w="10716" w:type="dxa"/>
            <w:vAlign w:val="center"/>
          </w:tcPr>
          <w:p w:rsidR="00000000" w:rsidRDefault="00F96BB0">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w:t>
              </w:r>
              <w:r>
                <w:rPr>
                  <w:b/>
                  <w:bCs/>
                  <w:color w:val="0000FF"/>
                  <w:sz w:val="28"/>
                  <w:szCs w:val="28"/>
                </w:rPr>
                <w:t>nsultant.ru</w:t>
              </w:r>
            </w:hyperlink>
            <w:r>
              <w:rPr>
                <w:sz w:val="28"/>
                <w:szCs w:val="28"/>
              </w:rPr>
              <w:br/>
            </w:r>
            <w:r>
              <w:rPr>
                <w:sz w:val="28"/>
                <w:szCs w:val="28"/>
              </w:rPr>
              <w:br/>
              <w:t>Дата сохранения: 23.05.2018</w:t>
            </w:r>
            <w:r>
              <w:rPr>
                <w:sz w:val="28"/>
                <w:szCs w:val="28"/>
              </w:rPr>
              <w:br/>
              <w:t> </w:t>
            </w:r>
          </w:p>
        </w:tc>
      </w:tr>
    </w:tbl>
    <w:p w:rsidR="00000000" w:rsidRDefault="00F96BB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96BB0">
      <w:pPr>
        <w:pStyle w:val="ConsPlusNormal"/>
        <w:jc w:val="both"/>
        <w:outlineLvl w:val="0"/>
      </w:pPr>
    </w:p>
    <w:p w:rsidR="00000000" w:rsidRDefault="00F96BB0">
      <w:pPr>
        <w:pStyle w:val="ConsPlusTitle"/>
        <w:jc w:val="center"/>
        <w:outlineLvl w:val="0"/>
      </w:pPr>
      <w:r>
        <w:t>ПРАВИТЕЛЬСТВО РОССИЙСКОЙ ФЕДЕРАЦИИ</w:t>
      </w:r>
    </w:p>
    <w:p w:rsidR="00000000" w:rsidRDefault="00F96BB0">
      <w:pPr>
        <w:pStyle w:val="ConsPlusTitle"/>
        <w:jc w:val="center"/>
      </w:pPr>
    </w:p>
    <w:p w:rsidR="00000000" w:rsidRDefault="00F96BB0">
      <w:pPr>
        <w:pStyle w:val="ConsPlusTitle"/>
        <w:jc w:val="center"/>
      </w:pPr>
      <w:r>
        <w:t>ПОСТАНОВЛЕНИЕ</w:t>
      </w:r>
    </w:p>
    <w:p w:rsidR="00000000" w:rsidRDefault="00F96BB0">
      <w:pPr>
        <w:pStyle w:val="ConsPlusTitle"/>
        <w:jc w:val="center"/>
      </w:pPr>
      <w:r>
        <w:t>от 24 февраля 2009 г. N 160</w:t>
      </w:r>
    </w:p>
    <w:p w:rsidR="00000000" w:rsidRDefault="00F96BB0">
      <w:pPr>
        <w:pStyle w:val="ConsPlusTitle"/>
        <w:jc w:val="center"/>
      </w:pPr>
    </w:p>
    <w:p w:rsidR="00000000" w:rsidRDefault="00F96BB0">
      <w:pPr>
        <w:pStyle w:val="ConsPlusTitle"/>
        <w:jc w:val="center"/>
      </w:pPr>
      <w:r>
        <w:t>О ПОРЯДКЕ УСТАНОВЛЕНИЯ ОХРАННЫХ ЗОН</w:t>
      </w:r>
    </w:p>
    <w:p w:rsidR="00000000" w:rsidRDefault="00F96BB0">
      <w:pPr>
        <w:pStyle w:val="ConsPlusTitle"/>
        <w:jc w:val="center"/>
      </w:pPr>
      <w:r>
        <w:t>ОБЪЕКТОВ ЭЛЕКТРОСЕТЕВОГО ХОЗЯЙСТВА И ОСОБЫХ УСЛОВИЙ</w:t>
      </w:r>
    </w:p>
    <w:p w:rsidR="00000000" w:rsidRDefault="00F96BB0">
      <w:pPr>
        <w:pStyle w:val="ConsPlusTitle"/>
        <w:jc w:val="center"/>
      </w:pPr>
      <w:r>
        <w:t>ИСПОЛЬЗОВАНИЯ ЗЕМЕЛЬНЫХ УЧАСТКОВ, РАСПОЛОЖЕННЫХ</w:t>
      </w:r>
    </w:p>
    <w:p w:rsidR="00000000" w:rsidRDefault="00F96BB0">
      <w:pPr>
        <w:pStyle w:val="ConsPlusTitle"/>
        <w:jc w:val="center"/>
      </w:pPr>
      <w:r>
        <w:t>В ГРАНИЦАХ ТАКИХ ЗОН</w:t>
      </w:r>
    </w:p>
    <w:p w:rsidR="00000000" w:rsidRDefault="00F96BB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96BB0">
            <w:pPr>
              <w:pStyle w:val="ConsPlusNormal"/>
              <w:jc w:val="center"/>
              <w:rPr>
                <w:color w:val="392C69"/>
              </w:rPr>
            </w:pPr>
            <w:r>
              <w:rPr>
                <w:color w:val="392C69"/>
              </w:rPr>
              <w:t>Список изменяющих д</w:t>
            </w:r>
            <w:r>
              <w:rPr>
                <w:color w:val="392C69"/>
              </w:rPr>
              <w:t>окументов</w:t>
            </w:r>
          </w:p>
          <w:p w:rsidR="00000000" w:rsidRDefault="00F96BB0">
            <w:pPr>
              <w:pStyle w:val="ConsPlusNormal"/>
              <w:jc w:val="center"/>
              <w:rPr>
                <w:color w:val="392C69"/>
              </w:rPr>
            </w:pPr>
            <w:r>
              <w:rPr>
                <w:color w:val="392C69"/>
              </w:rPr>
              <w:t xml:space="preserve">(в ред. Постановлений Правительства РФ от 05.06.2013 </w:t>
            </w:r>
            <w:hyperlink r:id="rId8"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N 476</w:t>
              </w:r>
            </w:hyperlink>
            <w:r>
              <w:rPr>
                <w:color w:val="392C69"/>
              </w:rPr>
              <w:t>,</w:t>
            </w:r>
          </w:p>
          <w:p w:rsidR="00000000" w:rsidRDefault="00F96BB0">
            <w:pPr>
              <w:pStyle w:val="ConsPlusNormal"/>
              <w:jc w:val="center"/>
              <w:rPr>
                <w:color w:val="392C69"/>
              </w:rPr>
            </w:pPr>
            <w:r>
              <w:rPr>
                <w:color w:val="392C69"/>
              </w:rPr>
              <w:t xml:space="preserve">от 26.08.2013 </w:t>
            </w:r>
            <w:hyperlink r:id="rId9"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N 736</w:t>
              </w:r>
            </w:hyperlink>
            <w:r>
              <w:rPr>
                <w:color w:val="392C69"/>
              </w:rPr>
              <w:t xml:space="preserve">, от 17.05.2016 </w:t>
            </w:r>
            <w:hyperlink r:id="rId10" w:tooltip="Постановление Правительства РФ от 17.05.2016 N 444 &quot;О внесении изменений в некоторые акты Правительства Российской Федерации&quot;{КонсультантПлюс}" w:history="1">
              <w:r>
                <w:rPr>
                  <w:color w:val="0000FF"/>
                </w:rPr>
                <w:t>N 444</w:t>
              </w:r>
            </w:hyperlink>
            <w:r>
              <w:rPr>
                <w:color w:val="392C69"/>
              </w:rPr>
              <w:t>)</w:t>
            </w:r>
          </w:p>
        </w:tc>
      </w:tr>
    </w:tbl>
    <w:p w:rsidR="00000000" w:rsidRDefault="00F96BB0">
      <w:pPr>
        <w:pStyle w:val="ConsPlusNormal"/>
        <w:jc w:val="center"/>
      </w:pPr>
    </w:p>
    <w:p w:rsidR="00000000" w:rsidRDefault="00F96BB0">
      <w:pPr>
        <w:pStyle w:val="ConsPlusNormal"/>
        <w:ind w:firstLine="540"/>
        <w:jc w:val="both"/>
      </w:pPr>
      <w:r>
        <w:t xml:space="preserve">В соответствии со </w:t>
      </w:r>
      <w:hyperlink r:id="rId11" w:tooltip="&quot;Земельный кодекс Российской Федерации&quot; от 25.10.2001 N 136-ФЗ (ред. от 31.12.2017){КонсультантПлюс}" w:history="1">
        <w:r>
          <w:rPr>
            <w:color w:val="0000FF"/>
          </w:rPr>
          <w:t>статьей 89</w:t>
        </w:r>
      </w:hyperlink>
      <w:r>
        <w:t xml:space="preserve"> Земельного кодекса Российской Федерации Правительство Российской Федерации постановляет:</w:t>
      </w:r>
    </w:p>
    <w:p w:rsidR="00000000" w:rsidRDefault="00F96BB0">
      <w:pPr>
        <w:pStyle w:val="ConsPlusNormal"/>
        <w:spacing w:before="200"/>
        <w:ind w:firstLine="540"/>
        <w:jc w:val="both"/>
      </w:pPr>
      <w:r>
        <w:t xml:space="preserve">1. Утвердить прилагаемые </w:t>
      </w:r>
      <w:hyperlink w:anchor="Par38" w:tooltip="ПРАВИЛА" w:history="1">
        <w:r>
          <w:rPr>
            <w:color w:val="0000FF"/>
          </w:rPr>
          <w:t>Правила</w:t>
        </w:r>
      </w:hyperlink>
      <w:r>
        <w:t xml:space="preserve"> </w:t>
      </w:r>
      <w: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00000" w:rsidRDefault="00F96BB0">
      <w:pPr>
        <w:pStyle w:val="ConsPlusNormal"/>
        <w:spacing w:before="200"/>
        <w:ind w:firstLine="540"/>
        <w:jc w:val="both"/>
      </w:pPr>
      <w:r>
        <w:t>2. Установить, что:</w:t>
      </w:r>
    </w:p>
    <w:p w:rsidR="00000000" w:rsidRDefault="00F96BB0">
      <w:pPr>
        <w:pStyle w:val="ConsPlusNormal"/>
        <w:spacing w:before="200"/>
        <w:ind w:firstLine="540"/>
        <w:jc w:val="both"/>
      </w:pPr>
      <w:r>
        <w:t>проверки соблюдения особых условий использования земельных участков, расположенных в гра</w:t>
      </w:r>
      <w:r>
        <w:t>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000000" w:rsidRDefault="00F96BB0">
      <w:pPr>
        <w:pStyle w:val="ConsPlusNormal"/>
        <w:jc w:val="both"/>
      </w:pPr>
      <w:r>
        <w:t xml:space="preserve">(в ред. </w:t>
      </w:r>
      <w:hyperlink r:id="rId12"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Постановления</w:t>
        </w:r>
      </w:hyperlink>
      <w:r>
        <w:t xml:space="preserve"> Правительства РФ от 05.06.2013 N 476)</w:t>
      </w:r>
    </w:p>
    <w:p w:rsidR="00000000" w:rsidRDefault="00F96BB0">
      <w:pPr>
        <w:pStyle w:val="ConsPlusNormal"/>
        <w:spacing w:before="200"/>
        <w:ind w:firstLine="540"/>
        <w:jc w:val="both"/>
      </w:pPr>
      <w:hyperlink w:anchor="Par38" w:tooltip="ПРАВИЛА" w:history="1">
        <w:r>
          <w:rPr>
            <w:color w:val="0000FF"/>
          </w:rPr>
          <w:t>Правила</w:t>
        </w:r>
      </w:hyperlink>
      <w:r>
        <w:t>, утвержденные настоящим Постановлением, не распростра</w:t>
      </w:r>
      <w:r>
        <w:t>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000000" w:rsidRDefault="00F96BB0">
      <w:pPr>
        <w:pStyle w:val="ConsPlusNormal"/>
        <w:spacing w:before="200"/>
        <w:ind w:firstLine="540"/>
        <w:jc w:val="both"/>
      </w:pPr>
      <w:r>
        <w:t>3. Министерству природных ресурсов и экологии Российской Федерации по согласованию с Министерством энергетики Росс</w:t>
      </w:r>
      <w:r>
        <w:t>ийской Федерации в 3-месячный срок с даты вступления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w:t>
      </w:r>
      <w:r>
        <w:t>он объектов электросетевого хозяйства.</w:t>
      </w:r>
    </w:p>
    <w:p w:rsidR="00000000" w:rsidRDefault="00F96BB0">
      <w:pPr>
        <w:pStyle w:val="ConsPlusNormal"/>
        <w:spacing w:before="200"/>
        <w:ind w:firstLine="540"/>
        <w:jc w:val="both"/>
      </w:pPr>
      <w:r>
        <w:t>4. Признать не действующими на территории Российской Федерации:</w:t>
      </w:r>
    </w:p>
    <w:p w:rsidR="00000000" w:rsidRDefault="00F96BB0">
      <w:pPr>
        <w:pStyle w:val="ConsPlusNormal"/>
        <w:spacing w:before="200"/>
        <w:ind w:firstLine="540"/>
        <w:jc w:val="both"/>
      </w:pPr>
      <w:r>
        <w:t>Правила охраны электрических сетей напряжением свыше 1000 вольт, утвержденные Постановлением Совета Министров СССР от 26 марта 1984 г. N 255 (Свод законо</w:t>
      </w:r>
      <w:r>
        <w:t>в СССР, 1990, т. 6, с. 590);</w:t>
      </w:r>
    </w:p>
    <w:p w:rsidR="00000000" w:rsidRDefault="00F96BB0">
      <w:pPr>
        <w:pStyle w:val="ConsPlusNormal"/>
        <w:spacing w:before="200"/>
        <w:ind w:firstLine="540"/>
        <w:jc w:val="both"/>
      </w:pPr>
      <w:r>
        <w:t>Правила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000000" w:rsidRDefault="00F96BB0">
      <w:pPr>
        <w:pStyle w:val="ConsPlusNormal"/>
        <w:ind w:firstLine="540"/>
        <w:jc w:val="both"/>
      </w:pPr>
    </w:p>
    <w:p w:rsidR="00000000" w:rsidRDefault="00F96BB0">
      <w:pPr>
        <w:pStyle w:val="ConsPlusNormal"/>
        <w:jc w:val="right"/>
      </w:pPr>
      <w:r>
        <w:t>Председатель Правительства</w:t>
      </w:r>
    </w:p>
    <w:p w:rsidR="00000000" w:rsidRDefault="00F96BB0">
      <w:pPr>
        <w:pStyle w:val="ConsPlusNormal"/>
        <w:jc w:val="right"/>
      </w:pPr>
      <w:r>
        <w:t>Российской Федера</w:t>
      </w:r>
      <w:r>
        <w:t>ции</w:t>
      </w:r>
    </w:p>
    <w:p w:rsidR="00000000" w:rsidRDefault="00F96BB0">
      <w:pPr>
        <w:pStyle w:val="ConsPlusNormal"/>
        <w:jc w:val="right"/>
      </w:pPr>
      <w:r>
        <w:t>В.ПУТИН</w:t>
      </w: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jc w:val="right"/>
        <w:outlineLvl w:val="0"/>
      </w:pPr>
      <w:r>
        <w:lastRenderedPageBreak/>
        <w:t>Утверждены</w:t>
      </w:r>
    </w:p>
    <w:p w:rsidR="00000000" w:rsidRDefault="00F96BB0">
      <w:pPr>
        <w:pStyle w:val="ConsPlusNormal"/>
        <w:jc w:val="right"/>
      </w:pPr>
      <w:r>
        <w:t>Постановлением Правительства</w:t>
      </w:r>
    </w:p>
    <w:p w:rsidR="00000000" w:rsidRDefault="00F96BB0">
      <w:pPr>
        <w:pStyle w:val="ConsPlusNormal"/>
        <w:jc w:val="right"/>
      </w:pPr>
      <w:r>
        <w:t>Российской Федерации</w:t>
      </w:r>
    </w:p>
    <w:p w:rsidR="00000000" w:rsidRDefault="00F96BB0">
      <w:pPr>
        <w:pStyle w:val="ConsPlusNormal"/>
        <w:jc w:val="right"/>
      </w:pPr>
      <w:r>
        <w:t>от 24 февраля 2009 г. N 160</w:t>
      </w:r>
    </w:p>
    <w:p w:rsidR="00000000" w:rsidRDefault="00F96BB0">
      <w:pPr>
        <w:pStyle w:val="ConsPlusNormal"/>
        <w:jc w:val="right"/>
      </w:pPr>
    </w:p>
    <w:p w:rsidR="00000000" w:rsidRDefault="00F96BB0">
      <w:pPr>
        <w:pStyle w:val="ConsPlusTitle"/>
        <w:jc w:val="center"/>
      </w:pPr>
      <w:bookmarkStart w:id="1" w:name="Par38"/>
      <w:bookmarkEnd w:id="1"/>
      <w:r>
        <w:t>ПРАВИЛА</w:t>
      </w:r>
    </w:p>
    <w:p w:rsidR="00000000" w:rsidRDefault="00F96BB0">
      <w:pPr>
        <w:pStyle w:val="ConsPlusTitle"/>
        <w:jc w:val="center"/>
      </w:pPr>
      <w:r>
        <w:t>УСТАНОВЛЕНИЯ ОХРАННЫХ ЗОН ОБЪЕКТОВ ЭЛЕКТРОСЕТЕВОГО</w:t>
      </w:r>
    </w:p>
    <w:p w:rsidR="00000000" w:rsidRDefault="00F96BB0">
      <w:pPr>
        <w:pStyle w:val="ConsPlusTitle"/>
        <w:jc w:val="center"/>
      </w:pPr>
      <w:r>
        <w:t>ХОЗЯЙСТВА И ОСОБЫХ УСЛОВИЙ ИСПОЛЬЗОВАНИЯ ЗЕМЕЛЬНЫХ</w:t>
      </w:r>
    </w:p>
    <w:p w:rsidR="00000000" w:rsidRDefault="00F96BB0">
      <w:pPr>
        <w:pStyle w:val="ConsPlusTitle"/>
        <w:jc w:val="center"/>
      </w:pPr>
      <w:r>
        <w:t>УЧАСТКОВ, РАСПОЛОЖЕННЫХ В ГРАНИЦАХ ТАКИХ ЗОН</w:t>
      </w:r>
    </w:p>
    <w:p w:rsidR="00000000" w:rsidRDefault="00F96BB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96BB0">
            <w:pPr>
              <w:pStyle w:val="ConsPlusNormal"/>
              <w:jc w:val="center"/>
              <w:rPr>
                <w:color w:val="392C69"/>
              </w:rPr>
            </w:pPr>
            <w:r>
              <w:rPr>
                <w:color w:val="392C69"/>
              </w:rPr>
              <w:t>Список изменяющих документов</w:t>
            </w:r>
          </w:p>
          <w:p w:rsidR="00000000" w:rsidRDefault="00F96BB0">
            <w:pPr>
              <w:pStyle w:val="ConsPlusNormal"/>
              <w:jc w:val="center"/>
              <w:rPr>
                <w:color w:val="392C69"/>
              </w:rPr>
            </w:pPr>
            <w:r>
              <w:rPr>
                <w:color w:val="392C69"/>
              </w:rPr>
              <w:t xml:space="preserve">(в ред. Постановлений Правительства РФ от 05.06.2013 </w:t>
            </w:r>
            <w:hyperlink r:id="rId13"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N 476</w:t>
              </w:r>
            </w:hyperlink>
            <w:r>
              <w:rPr>
                <w:color w:val="392C69"/>
              </w:rPr>
              <w:t>,</w:t>
            </w:r>
          </w:p>
          <w:p w:rsidR="00000000" w:rsidRDefault="00F96BB0">
            <w:pPr>
              <w:pStyle w:val="ConsPlusNormal"/>
              <w:jc w:val="center"/>
              <w:rPr>
                <w:color w:val="392C69"/>
              </w:rPr>
            </w:pPr>
            <w:r>
              <w:rPr>
                <w:color w:val="392C69"/>
              </w:rPr>
              <w:t xml:space="preserve">от 26.08.2013 </w:t>
            </w:r>
            <w:hyperlink r:id="rId14"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N 736</w:t>
              </w:r>
            </w:hyperlink>
            <w:r>
              <w:rPr>
                <w:color w:val="392C69"/>
              </w:rPr>
              <w:t xml:space="preserve">, от 17.05.2016 </w:t>
            </w:r>
            <w:hyperlink r:id="rId15" w:tooltip="Постановление Правительства РФ от 17.05.2016 N 444 &quot;О внесении изменений в некоторые акты Правительства Российской Федерации&quot;{КонсультантПлюс}" w:history="1">
              <w:r>
                <w:rPr>
                  <w:color w:val="0000FF"/>
                </w:rPr>
                <w:t>N 444</w:t>
              </w:r>
            </w:hyperlink>
            <w:r>
              <w:rPr>
                <w:color w:val="392C69"/>
              </w:rPr>
              <w:t>)</w:t>
            </w:r>
          </w:p>
        </w:tc>
      </w:tr>
    </w:tbl>
    <w:p w:rsidR="00000000" w:rsidRDefault="00F96BB0">
      <w:pPr>
        <w:pStyle w:val="ConsPlusNormal"/>
        <w:jc w:val="center"/>
      </w:pPr>
    </w:p>
    <w:p w:rsidR="00000000" w:rsidRDefault="00F96BB0">
      <w:pPr>
        <w:pStyle w:val="ConsPlusNormal"/>
        <w:jc w:val="center"/>
        <w:outlineLvl w:val="1"/>
      </w:pPr>
      <w:r>
        <w:t>I. Общие положения</w:t>
      </w:r>
    </w:p>
    <w:p w:rsidR="00000000" w:rsidRDefault="00F96BB0">
      <w:pPr>
        <w:pStyle w:val="ConsPlusNormal"/>
        <w:jc w:val="center"/>
      </w:pPr>
    </w:p>
    <w:p w:rsidR="00000000" w:rsidRDefault="00F96BB0">
      <w:pPr>
        <w:pStyle w:val="ConsPlusNormal"/>
        <w:ind w:firstLine="540"/>
        <w:jc w:val="both"/>
      </w:pPr>
      <w: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w:t>
      </w:r>
      <w:r>
        <w:t>чивающие безопасное функционирование и эксплуатацию указанных объектов.</w:t>
      </w:r>
    </w:p>
    <w:p w:rsidR="00000000" w:rsidRDefault="00F96BB0">
      <w:pPr>
        <w:pStyle w:val="ConsPlusNormal"/>
        <w:spacing w:before="200"/>
        <w:ind w:firstLine="540"/>
        <w:jc w:val="both"/>
      </w:pPr>
      <w:r>
        <w:t>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w:t>
      </w:r>
      <w:r>
        <w:t>ются особые условия использования территорий.</w:t>
      </w:r>
    </w:p>
    <w:p w:rsidR="00000000" w:rsidRDefault="00F96BB0">
      <w:pPr>
        <w:pStyle w:val="ConsPlusNormal"/>
        <w:spacing w:before="200"/>
        <w:ind w:firstLine="540"/>
        <w:jc w:val="both"/>
      </w:pPr>
      <w:r>
        <w:t>3. Границы охранных зон определяются в соответствии с настоящими Правилами.</w:t>
      </w:r>
    </w:p>
    <w:p w:rsidR="00000000" w:rsidRDefault="00F96BB0">
      <w:pPr>
        <w:pStyle w:val="ConsPlusNormal"/>
        <w:spacing w:before="200"/>
        <w:ind w:firstLine="540"/>
        <w:jc w:val="both"/>
      </w:pPr>
      <w:r>
        <w:t>4. Земельные участки у их собственников, землевладельцев, землепользователей или арендаторов не изымаются.</w:t>
      </w:r>
    </w:p>
    <w:p w:rsidR="00000000" w:rsidRDefault="00F96BB0">
      <w:pPr>
        <w:pStyle w:val="ConsPlusNormal"/>
        <w:ind w:firstLine="540"/>
        <w:jc w:val="both"/>
      </w:pPr>
    </w:p>
    <w:p w:rsidR="00000000" w:rsidRDefault="00F96BB0">
      <w:pPr>
        <w:pStyle w:val="ConsPlusNormal"/>
        <w:jc w:val="center"/>
        <w:outlineLvl w:val="1"/>
      </w:pPr>
      <w:r>
        <w:t xml:space="preserve">II. Установление охранных </w:t>
      </w:r>
      <w:r>
        <w:t>зон</w:t>
      </w:r>
    </w:p>
    <w:p w:rsidR="00000000" w:rsidRDefault="00F96BB0">
      <w:pPr>
        <w:pStyle w:val="ConsPlusNormal"/>
        <w:ind w:firstLine="540"/>
        <w:jc w:val="both"/>
      </w:pPr>
    </w:p>
    <w:p w:rsidR="00000000" w:rsidRDefault="00F96BB0">
      <w:pPr>
        <w:pStyle w:val="ConsPlusNormal"/>
        <w:ind w:firstLine="540"/>
        <w:jc w:val="both"/>
      </w:pPr>
      <w: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Par151" w:tooltip="ТРЕБОВАНИЯ" w:history="1">
        <w:r>
          <w:rPr>
            <w:color w:val="0000FF"/>
          </w:rPr>
          <w:t>приложению</w:t>
        </w:r>
      </w:hyperlink>
      <w:r>
        <w:t>.</w:t>
      </w:r>
    </w:p>
    <w:p w:rsidR="00000000" w:rsidRDefault="00F96BB0">
      <w:pPr>
        <w:pStyle w:val="ConsPlusNormal"/>
        <w:spacing w:before="200"/>
        <w:ind w:firstLine="540"/>
        <w:jc w:val="both"/>
      </w:pPr>
      <w:r>
        <w:t xml:space="preserve">6. Границы охранной зоны в отношении отдельного объекта </w:t>
      </w:r>
      <w:r>
        <w:t>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000000" w:rsidRDefault="00F96BB0">
      <w:pPr>
        <w:pStyle w:val="ConsPlusNormal"/>
        <w:spacing w:before="200"/>
        <w:ind w:firstLine="540"/>
        <w:jc w:val="both"/>
      </w:pPr>
      <w:r>
        <w:t>Сетевая организация обращается в федеральный орган исполнительной власти, осуществляющий федеральный г</w:t>
      </w:r>
      <w:r>
        <w:t>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w:t>
      </w:r>
      <w:r>
        <w:t>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w:t>
      </w:r>
      <w:r>
        <w:t xml:space="preserve">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000000" w:rsidRDefault="00F96BB0">
      <w:pPr>
        <w:pStyle w:val="ConsPlusNormal"/>
        <w:jc w:val="both"/>
      </w:pPr>
      <w:r>
        <w:t xml:space="preserve">(в ред. </w:t>
      </w:r>
      <w:hyperlink r:id="rId16" w:tooltip="Постановление Правительства РФ от 17.05.2016 N 44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17.05.2016 N 444)</w:t>
      </w:r>
    </w:p>
    <w:p w:rsidR="00000000" w:rsidRDefault="00F96BB0">
      <w:pPr>
        <w:pStyle w:val="ConsPlusNormal"/>
        <w:spacing w:before="200"/>
        <w:ind w:firstLine="540"/>
        <w:jc w:val="both"/>
      </w:pPr>
      <w: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w:t>
      </w:r>
      <w:r>
        <w:t>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w:t>
      </w:r>
      <w:r>
        <w:t xml:space="preserve">бъектов недвижимости в их границах, с приложением текстового и графического описаний </w:t>
      </w:r>
      <w:r>
        <w:lastRenderedPageBreak/>
        <w:t>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w:t>
      </w:r>
      <w:r>
        <w:t>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000000" w:rsidRDefault="00F96BB0">
      <w:pPr>
        <w:pStyle w:val="ConsPlusNormal"/>
        <w:jc w:val="both"/>
      </w:pPr>
      <w:r>
        <w:t xml:space="preserve">(в ред. </w:t>
      </w:r>
      <w:hyperlink r:id="rId17" w:tooltip="Постановление Правительства РФ от 17.05.2016 N 44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17.05.2016 </w:t>
      </w:r>
      <w:r>
        <w:t>N 444)</w:t>
      </w:r>
    </w:p>
    <w:p w:rsidR="00000000" w:rsidRDefault="00F96BB0">
      <w:pPr>
        <w:pStyle w:val="ConsPlusNormal"/>
        <w:spacing w:before="200"/>
        <w:ind w:firstLine="540"/>
        <w:jc w:val="both"/>
      </w:pPr>
      <w:r>
        <w:t>Охранная зона считается установленной с даты внесения в документы государственного кадастрового учета сведений о ее границах.</w:t>
      </w:r>
    </w:p>
    <w:p w:rsidR="00000000" w:rsidRDefault="00F96BB0">
      <w:pPr>
        <w:pStyle w:val="ConsPlusNormal"/>
        <w:spacing w:before="200"/>
        <w:ind w:firstLine="540"/>
        <w:jc w:val="both"/>
      </w:pPr>
      <w:r>
        <w:t>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w:t>
      </w:r>
      <w:r>
        <w:t>ими Правилами ограничений.</w:t>
      </w:r>
    </w:p>
    <w:p w:rsidR="00000000" w:rsidRDefault="00F96BB0">
      <w:pPr>
        <w:pStyle w:val="ConsPlusNormal"/>
        <w:ind w:firstLine="540"/>
        <w:jc w:val="both"/>
      </w:pPr>
    </w:p>
    <w:p w:rsidR="00000000" w:rsidRDefault="00F96BB0">
      <w:pPr>
        <w:pStyle w:val="ConsPlusNormal"/>
        <w:jc w:val="center"/>
        <w:outlineLvl w:val="1"/>
      </w:pPr>
      <w:r>
        <w:t>III. Правила охраны электрических сетей, размещенных</w:t>
      </w:r>
    </w:p>
    <w:p w:rsidR="00000000" w:rsidRDefault="00F96BB0">
      <w:pPr>
        <w:pStyle w:val="ConsPlusNormal"/>
        <w:jc w:val="center"/>
      </w:pPr>
      <w:r>
        <w:t>на земельных участках</w:t>
      </w:r>
    </w:p>
    <w:p w:rsidR="00000000" w:rsidRDefault="00F96BB0">
      <w:pPr>
        <w:pStyle w:val="ConsPlusNormal"/>
        <w:jc w:val="center"/>
      </w:pPr>
    </w:p>
    <w:p w:rsidR="00000000" w:rsidRDefault="00F96BB0">
      <w:pPr>
        <w:pStyle w:val="ConsPlusNormal"/>
        <w:ind w:firstLine="540"/>
        <w:jc w:val="both"/>
      </w:pPr>
      <w:bookmarkStart w:id="2" w:name="Par67"/>
      <w:bookmarkEnd w:id="2"/>
      <w:r>
        <w:t>8. В охранных зонах запрещается осуществлять любые действия, которые могут нарушить безопасную работу объектов электросетевого хозяйства, в то</w:t>
      </w:r>
      <w:r>
        <w:t>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00000" w:rsidRDefault="00F96BB0">
      <w:pPr>
        <w:pStyle w:val="ConsPlusNormal"/>
        <w:spacing w:before="200"/>
        <w:ind w:firstLine="540"/>
        <w:jc w:val="both"/>
      </w:pPr>
      <w:r>
        <w:t xml:space="preserve">а) набрасывать на </w:t>
      </w:r>
      <w:r>
        <w:t>провода и опоры воздушных линий электропередачи посторонние предметы, а также подниматься на опоры воздушных линий электропередачи;</w:t>
      </w:r>
    </w:p>
    <w:p w:rsidR="00000000" w:rsidRDefault="00F96BB0">
      <w:pPr>
        <w:pStyle w:val="ConsPlusNormal"/>
        <w:spacing w:before="200"/>
        <w:ind w:firstLine="540"/>
        <w:jc w:val="both"/>
      </w:pPr>
      <w:r>
        <w:t xml:space="preserve">б) размещать любые объекты и предметы (материалы) в пределах созданных в соответствии с требованиями нормативно-технических </w:t>
      </w:r>
      <w:r>
        <w:t xml:space="preserve">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w:t>
      </w:r>
      <w:r>
        <w:t>проходов и подъездов;</w:t>
      </w:r>
    </w:p>
    <w:p w:rsidR="00000000" w:rsidRDefault="00F96BB0">
      <w:pPr>
        <w:pStyle w:val="ConsPlusNormal"/>
        <w:spacing w:before="200"/>
        <w:ind w:firstLine="540"/>
        <w:jc w:val="both"/>
      </w:pPr>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w:t>
      </w:r>
      <w:r>
        <w:t>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w:t>
      </w:r>
      <w:r>
        <w:t>ых зонах кабельных линий электропередачи;</w:t>
      </w:r>
    </w:p>
    <w:p w:rsidR="00000000" w:rsidRDefault="00F96BB0">
      <w:pPr>
        <w:pStyle w:val="ConsPlusNormal"/>
        <w:spacing w:before="200"/>
        <w:ind w:firstLine="540"/>
        <w:jc w:val="both"/>
      </w:pPr>
      <w:r>
        <w:t>г) размещать свалки;</w:t>
      </w:r>
    </w:p>
    <w:p w:rsidR="00000000" w:rsidRDefault="00F96BB0">
      <w:pPr>
        <w:pStyle w:val="ConsPlusNormal"/>
        <w:spacing w:before="200"/>
        <w:ind w:firstLine="540"/>
        <w:jc w:val="both"/>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w:t>
      </w:r>
      <w:r>
        <w:t>ых кабельных линий электропередачи).</w:t>
      </w:r>
    </w:p>
    <w:p w:rsidR="00000000" w:rsidRDefault="00F96BB0">
      <w:pPr>
        <w:pStyle w:val="ConsPlusNormal"/>
        <w:spacing w:before="200"/>
        <w:ind w:firstLine="540"/>
        <w:jc w:val="both"/>
      </w:pPr>
      <w:bookmarkStart w:id="3" w:name="Par73"/>
      <w:bookmarkEnd w:id="3"/>
      <w: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ar67" w:tooltip="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history="1">
        <w:r>
          <w:rPr>
            <w:color w:val="0000FF"/>
          </w:rPr>
          <w:t>пунктом 8</w:t>
        </w:r>
      </w:hyperlink>
      <w:r>
        <w:t xml:space="preserve"> настоящих Правил, запрещается:</w:t>
      </w:r>
    </w:p>
    <w:p w:rsidR="00000000" w:rsidRDefault="00F96BB0">
      <w:pPr>
        <w:pStyle w:val="ConsPlusNormal"/>
        <w:spacing w:before="200"/>
        <w:ind w:firstLine="540"/>
        <w:jc w:val="both"/>
      </w:pPr>
      <w:r>
        <w:t>а) складировать или размещать хранилища любых, в том числе горюче-смазочных, материалов;</w:t>
      </w:r>
    </w:p>
    <w:p w:rsidR="00000000" w:rsidRDefault="00F96BB0">
      <w:pPr>
        <w:pStyle w:val="ConsPlusNormal"/>
        <w:spacing w:before="200"/>
        <w:ind w:firstLine="540"/>
        <w:jc w:val="both"/>
      </w:pPr>
      <w:r>
        <w:t>б) размещать детские и спортивные площадки, ста</w:t>
      </w:r>
      <w:r>
        <w:t>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w:t>
      </w:r>
      <w:r>
        <w:t>онах воздушных линий электропередачи);</w:t>
      </w:r>
    </w:p>
    <w:p w:rsidR="00000000" w:rsidRDefault="00F96BB0">
      <w:pPr>
        <w:pStyle w:val="ConsPlusNormal"/>
        <w:jc w:val="both"/>
      </w:pPr>
      <w:r>
        <w:t xml:space="preserve">(в ред. </w:t>
      </w:r>
      <w:hyperlink r:id="rId18"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Постановления</w:t>
        </w:r>
      </w:hyperlink>
      <w:r>
        <w:t xml:space="preserve"> Правительства РФ от 26.08.2013 N 736)</w:t>
      </w:r>
    </w:p>
    <w:p w:rsidR="00000000" w:rsidRDefault="00F96BB0">
      <w:pPr>
        <w:pStyle w:val="ConsPlusNormal"/>
        <w:spacing w:before="200"/>
        <w:ind w:firstLine="540"/>
        <w:jc w:val="both"/>
      </w:pPr>
      <w:r>
        <w:t>в) использовать (запускать) любые летательные аппараты, в том числе воздушных змеев, спортивные модели летательных аппаратов (</w:t>
      </w:r>
      <w:r>
        <w:t>в охранных зонах воздушных линий электропередачи);</w:t>
      </w:r>
    </w:p>
    <w:p w:rsidR="00000000" w:rsidRDefault="00F96BB0">
      <w:pPr>
        <w:pStyle w:val="ConsPlusNormal"/>
        <w:spacing w:before="200"/>
        <w:ind w:firstLine="540"/>
        <w:jc w:val="both"/>
      </w:pPr>
      <w: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0000" w:rsidRDefault="00F96BB0">
      <w:pPr>
        <w:pStyle w:val="ConsPlusNormal"/>
        <w:spacing w:before="200"/>
        <w:ind w:firstLine="540"/>
        <w:jc w:val="both"/>
      </w:pPr>
      <w:r>
        <w:t>д) осуществлять проход судов с подн</w:t>
      </w:r>
      <w:r>
        <w:t>ятыми стрелами кранов и других механизмов (в охранных зонах воздушных линий электропередачи).</w:t>
      </w:r>
    </w:p>
    <w:p w:rsidR="00000000" w:rsidRDefault="00F96BB0">
      <w:pPr>
        <w:pStyle w:val="ConsPlusNormal"/>
        <w:spacing w:before="200"/>
        <w:ind w:firstLine="540"/>
        <w:jc w:val="both"/>
      </w:pPr>
      <w:bookmarkStart w:id="4" w:name="Par80"/>
      <w:bookmarkEnd w:id="4"/>
      <w:r>
        <w:t>10. В пределах охранных зон без письменного решения о согласовании сетевых организаций юридическим и физическим лицам запрещаются:</w:t>
      </w:r>
    </w:p>
    <w:p w:rsidR="00000000" w:rsidRDefault="00F96BB0">
      <w:pPr>
        <w:pStyle w:val="ConsPlusNormal"/>
        <w:spacing w:before="200"/>
        <w:ind w:firstLine="540"/>
        <w:jc w:val="both"/>
      </w:pPr>
      <w:r>
        <w:t>а) строительство, кап</w:t>
      </w:r>
      <w:r>
        <w:t>итальный ремонт, реконструкция или снос зданий и сооружений;</w:t>
      </w:r>
    </w:p>
    <w:p w:rsidR="00000000" w:rsidRDefault="00F96BB0">
      <w:pPr>
        <w:pStyle w:val="ConsPlusNormal"/>
        <w:spacing w:before="200"/>
        <w:ind w:firstLine="540"/>
        <w:jc w:val="both"/>
      </w:pPr>
      <w:r>
        <w:t>б) горные, взрывные, мелиоративные работы, в том числе связанные с временным затоплением земель;</w:t>
      </w:r>
    </w:p>
    <w:p w:rsidR="00000000" w:rsidRDefault="00F96BB0">
      <w:pPr>
        <w:pStyle w:val="ConsPlusNormal"/>
        <w:spacing w:before="200"/>
        <w:ind w:firstLine="540"/>
        <w:jc w:val="both"/>
      </w:pPr>
      <w:r>
        <w:t>в) посадка и вырубка деревьев и кустарников;</w:t>
      </w:r>
    </w:p>
    <w:p w:rsidR="00000000" w:rsidRDefault="00F96BB0">
      <w:pPr>
        <w:pStyle w:val="ConsPlusNormal"/>
        <w:spacing w:before="200"/>
        <w:ind w:firstLine="540"/>
        <w:jc w:val="both"/>
      </w:pPr>
      <w:r>
        <w:t>г) дноуглубительные, землечерпальные и погрузочно-раз</w:t>
      </w:r>
      <w:r>
        <w:t>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0000" w:rsidRDefault="00F96BB0">
      <w:pPr>
        <w:pStyle w:val="ConsPlusNormal"/>
        <w:spacing w:before="200"/>
        <w:ind w:firstLine="540"/>
        <w:jc w:val="both"/>
      </w:pPr>
      <w:r>
        <w:t>д) проход судов, у которых расстояние по вертикали от верхн</w:t>
      </w:r>
      <w:r>
        <w:t>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00000" w:rsidRDefault="00F96BB0">
      <w:pPr>
        <w:pStyle w:val="ConsPlusNormal"/>
        <w:spacing w:before="200"/>
        <w:ind w:firstLine="540"/>
        <w:jc w:val="both"/>
      </w:pPr>
      <w:r>
        <w:t>е) проезд маш</w:t>
      </w:r>
      <w:r>
        <w:t>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00000" w:rsidRDefault="00F96BB0">
      <w:pPr>
        <w:pStyle w:val="ConsPlusNormal"/>
        <w:spacing w:before="200"/>
        <w:ind w:firstLine="540"/>
        <w:jc w:val="both"/>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0000" w:rsidRDefault="00F96BB0">
      <w:pPr>
        <w:pStyle w:val="ConsPlusNormal"/>
        <w:spacing w:before="200"/>
        <w:ind w:firstLine="540"/>
        <w:jc w:val="both"/>
      </w:pPr>
      <w:r>
        <w:t>з) полив сельскохозяйственных культур в случае, если высота струи во</w:t>
      </w:r>
      <w:r>
        <w:t>ды может составить свыше 3 метров (в охранных зонах воздушных линий электропередачи);</w:t>
      </w:r>
    </w:p>
    <w:p w:rsidR="00000000" w:rsidRDefault="00F96BB0">
      <w:pPr>
        <w:pStyle w:val="ConsPlusNormal"/>
        <w:spacing w:before="200"/>
        <w:ind w:firstLine="540"/>
        <w:jc w:val="both"/>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w:t>
      </w:r>
      <w:r>
        <w:t>ли полевые сельскохозяйственные работы, связанные с вспашкой земли (в охранных зонах кабельных линий электропередачи).</w:t>
      </w:r>
    </w:p>
    <w:p w:rsidR="00000000" w:rsidRDefault="00F96BB0">
      <w:pPr>
        <w:pStyle w:val="ConsPlusNormal"/>
        <w:spacing w:before="200"/>
        <w:ind w:firstLine="540"/>
        <w:jc w:val="both"/>
      </w:pPr>
      <w:bookmarkStart w:id="5" w:name="Par90"/>
      <w:bookmarkEnd w:id="5"/>
      <w:r>
        <w:t>11. В охранных зонах, установленных для объектов электросетевого хозяйства напряжением до 1000 вольт, помимо действий, предусмо</w:t>
      </w:r>
      <w:r>
        <w:t xml:space="preserve">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пунктом 10</w:t>
        </w:r>
      </w:hyperlink>
      <w:r>
        <w:t xml:space="preserve"> настоящих Правил, без письменного решения о согласовании сетевых организаций за</w:t>
      </w:r>
      <w:r>
        <w:t>прещается:</w:t>
      </w:r>
    </w:p>
    <w:p w:rsidR="00000000" w:rsidRDefault="00F96BB0">
      <w:pPr>
        <w:pStyle w:val="ConsPlusNormal"/>
        <w:spacing w:before="200"/>
        <w:ind w:firstLine="540"/>
        <w:jc w:val="both"/>
      </w:pPr>
      <w: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w:t>
      </w:r>
      <w:r>
        <w:t>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00000" w:rsidRDefault="00F96BB0">
      <w:pPr>
        <w:pStyle w:val="ConsPlusNormal"/>
        <w:jc w:val="both"/>
      </w:pPr>
      <w:r>
        <w:t xml:space="preserve">(в ред. </w:t>
      </w:r>
      <w:hyperlink r:id="rId19"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Постановления</w:t>
        </w:r>
      </w:hyperlink>
      <w:r>
        <w:t xml:space="preserve"> Правительства РФ от 26.08.2013 N 736)</w:t>
      </w:r>
    </w:p>
    <w:p w:rsidR="00000000" w:rsidRDefault="00F96BB0">
      <w:pPr>
        <w:pStyle w:val="ConsPlusNormal"/>
        <w:spacing w:before="200"/>
        <w:ind w:firstLine="540"/>
        <w:jc w:val="both"/>
      </w:pPr>
      <w:r>
        <w:t>б) складировать</w:t>
      </w:r>
      <w:r>
        <w:t xml:space="preserve"> или размещать хранилища любых, в том числе горюче-смазочных, материалов;</w:t>
      </w:r>
    </w:p>
    <w:p w:rsidR="00000000" w:rsidRDefault="00F96BB0">
      <w:pPr>
        <w:pStyle w:val="ConsPlusNormal"/>
        <w:spacing w:before="200"/>
        <w:ind w:firstLine="540"/>
        <w:jc w:val="both"/>
      </w:pPr>
      <w: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w:t>
      </w:r>
      <w:r>
        <w:t>зонах подводных кабельных линий электропередачи).</w:t>
      </w:r>
    </w:p>
    <w:p w:rsidR="00000000" w:rsidRDefault="00F96BB0">
      <w:pPr>
        <w:pStyle w:val="ConsPlusNormal"/>
        <w:spacing w:before="200"/>
        <w:ind w:firstLine="540"/>
        <w:jc w:val="both"/>
      </w:pPr>
      <w:r>
        <w:t xml:space="preserve">12. Для получения письменного решения о согласовании осуществления действий, предусмотренных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w:t>
      </w:r>
      <w:r>
        <w:lastRenderedPageBreak/>
        <w:t>эксплуата</w:t>
      </w:r>
      <w:r>
        <w:t>цию соответствующих объектов электросетевого хозяйства, не позднее чем за 15 рабочих дней до осуществления необходимых действий.</w:t>
      </w:r>
    </w:p>
    <w:p w:rsidR="00000000" w:rsidRDefault="00F96BB0">
      <w:pPr>
        <w:pStyle w:val="ConsPlusNormal"/>
        <w:spacing w:before="200"/>
        <w:ind w:firstLine="540"/>
        <w:jc w:val="both"/>
      </w:pPr>
      <w:r>
        <w:t xml:space="preserve">Сетевая организация в течение 2 дней с даты поступления заявления рассматривает его и принимает решение о согласовании (отказе </w:t>
      </w:r>
      <w:r>
        <w:t>в согласовании) осуществления соответствующих действий.</w:t>
      </w:r>
    </w:p>
    <w:p w:rsidR="00000000" w:rsidRDefault="00F96BB0">
      <w:pPr>
        <w:pStyle w:val="ConsPlusNormal"/>
        <w:spacing w:before="200"/>
        <w:ind w:firstLine="540"/>
        <w:jc w:val="both"/>
      </w:pPr>
      <w:r>
        <w:t xml:space="preserve">Письменное решение о согласовании (отказе в согласовании) осуществления действий, предусмотренных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w:t>
      </w:r>
      <w:r>
        <w:t>ии с использованием факсимильных или электронных средств связи в случае, если в заявлении указано на необходимость такого информирования.</w:t>
      </w:r>
    </w:p>
    <w:p w:rsidR="00000000" w:rsidRDefault="00F96BB0">
      <w:pPr>
        <w:pStyle w:val="ConsPlusNormal"/>
        <w:spacing w:before="200"/>
        <w:ind w:firstLine="540"/>
        <w:jc w:val="both"/>
      </w:pPr>
      <w:r>
        <w:t xml:space="preserve">Отказ в согласовании действий, предусмотренных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w:t>
      </w:r>
      <w:r>
        <w:t>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w:t>
      </w:r>
      <w:r>
        <w:t>х работ (осуществления соответствующих действий).</w:t>
      </w:r>
    </w:p>
    <w:p w:rsidR="00000000" w:rsidRDefault="00F96BB0">
      <w:pPr>
        <w:pStyle w:val="ConsPlusNormal"/>
        <w:spacing w:before="200"/>
        <w:ind w:firstLine="540"/>
        <w:jc w:val="both"/>
      </w:pPr>
      <w: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000000" w:rsidRDefault="00F96BB0">
      <w:pPr>
        <w:pStyle w:val="ConsPlusNormal"/>
        <w:spacing w:before="200"/>
        <w:ind w:firstLine="540"/>
        <w:jc w:val="both"/>
      </w:pPr>
      <w:r>
        <w:t>Письменное реше</w:t>
      </w:r>
      <w:r>
        <w:t>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w:t>
      </w:r>
      <w:r>
        <w:t>ности при взрывных работах, установленными нормативными правовыми актами.</w:t>
      </w:r>
    </w:p>
    <w:p w:rsidR="00000000" w:rsidRDefault="00F96BB0">
      <w:pPr>
        <w:pStyle w:val="ConsPlusNormal"/>
        <w:spacing w:before="200"/>
        <w:ind w:firstLine="540"/>
        <w:jc w:val="both"/>
      </w:pPr>
      <w:r>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w:t>
      </w:r>
      <w:r>
        <w:t xml:space="preserve">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20" w:tooltip="&quot;Градостроительный кодекс Российской Федерации&quot; от 29.12.2004 N 190-ФЗ (ред. от 23.04.2018){КонсультантПлюс}" w:history="1">
        <w:r>
          <w:rPr>
            <w:color w:val="0000FF"/>
          </w:rPr>
          <w:t>законодательством</w:t>
        </w:r>
      </w:hyperlink>
      <w:r>
        <w:t xml:space="preserve"> о градостроительной деятельности не является обязательной, одновременно с таким заявлением представляются сведения о параме</w:t>
      </w:r>
      <w:r>
        <w:t xml:space="preserve">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w:t>
      </w:r>
      <w:r>
        <w:t>зданий и сооружений, иные документы и сведения не допускается.</w:t>
      </w:r>
    </w:p>
    <w:p w:rsidR="00000000" w:rsidRDefault="00F96BB0">
      <w:pPr>
        <w:pStyle w:val="ConsPlusNormal"/>
        <w:spacing w:before="200"/>
        <w:ind w:firstLine="540"/>
        <w:jc w:val="both"/>
      </w:pPr>
      <w: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Правил, может быть обжалован в суде.</w:t>
      </w:r>
    </w:p>
    <w:p w:rsidR="00000000" w:rsidRDefault="00F96BB0">
      <w:pPr>
        <w:pStyle w:val="ConsPlusNormal"/>
        <w:spacing w:before="200"/>
        <w:ind w:firstLine="540"/>
        <w:jc w:val="both"/>
      </w:pPr>
      <w:r>
        <w:t>При обнаружении федеральным органом исполнительной власти, осуществляющим федеральный государ</w:t>
      </w:r>
      <w:r>
        <w:t xml:space="preserve">ственный энергетический надзор, фактов осуществления в границах охранных зон действий, запрещенных </w:t>
      </w:r>
      <w:hyperlink w:anchor="Par67" w:tooltip="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history="1">
        <w:r>
          <w:rPr>
            <w:color w:val="0000FF"/>
          </w:rPr>
          <w:t xml:space="preserve">пунктами </w:t>
        </w:r>
        <w:r>
          <w:rPr>
            <w:color w:val="0000FF"/>
          </w:rPr>
          <w:t>8</w:t>
        </w:r>
      </w:hyperlink>
      <w:r>
        <w:t xml:space="preserve"> и </w:t>
      </w:r>
      <w:hyperlink w:anchor="Par73" w:tooltip="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w:history="1">
        <w:r>
          <w:rPr>
            <w:color w:val="0000FF"/>
          </w:rPr>
          <w:t>9</w:t>
        </w:r>
      </w:hyperlink>
      <w:r>
        <w:t xml:space="preserve"> настоящих Правил, или действий, предусмотр</w:t>
      </w:r>
      <w:r>
        <w:t xml:space="preserve">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w:t>
      </w:r>
      <w:r>
        <w:t xml:space="preserve">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1"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Pr>
            <w:color w:val="0000FF"/>
          </w:rPr>
          <w:t>законодательством</w:t>
        </w:r>
      </w:hyperlink>
      <w:r>
        <w:t xml:space="preserve"> Российской Федерации.</w:t>
      </w:r>
    </w:p>
    <w:p w:rsidR="00000000" w:rsidRDefault="00F96BB0">
      <w:pPr>
        <w:pStyle w:val="ConsPlusNormal"/>
        <w:jc w:val="both"/>
      </w:pPr>
      <w:r>
        <w:t xml:space="preserve">(в ред. </w:t>
      </w:r>
      <w:hyperlink r:id="rId22"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Постановления</w:t>
        </w:r>
      </w:hyperlink>
      <w:r>
        <w:t xml:space="preserve"> Правительства РФ от 05.0</w:t>
      </w:r>
      <w:r>
        <w:t>6.2013 N 476)</w:t>
      </w:r>
    </w:p>
    <w:p w:rsidR="00000000" w:rsidRDefault="00F96BB0">
      <w:pPr>
        <w:pStyle w:val="ConsPlusNormal"/>
        <w:spacing w:before="200"/>
        <w:ind w:firstLine="540"/>
        <w:jc w:val="both"/>
      </w:pPr>
      <w:r>
        <w:t xml:space="preserve">При обнаружении сетевыми организациями и иными лицами фактов осуществления в границах охранных зон действий, запрещенных </w:t>
      </w:r>
      <w:hyperlink w:anchor="Par67" w:tooltip="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history="1">
        <w:r>
          <w:rPr>
            <w:color w:val="0000FF"/>
          </w:rPr>
          <w:t>пунктами 8</w:t>
        </w:r>
      </w:hyperlink>
      <w:r>
        <w:t xml:space="preserve"> и </w:t>
      </w:r>
      <w:hyperlink w:anchor="Par73" w:tooltip="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w:history="1">
        <w:r>
          <w:rPr>
            <w:color w:val="0000FF"/>
          </w:rPr>
          <w:t>9</w:t>
        </w:r>
      </w:hyperlink>
      <w:r>
        <w:t xml:space="preserve"> настоя</w:t>
      </w:r>
      <w:r>
        <w:t xml:space="preserve">щих Правил, или действий, предусмотренных </w:t>
      </w:r>
      <w:hyperlink w:anchor="Par80" w:tooltip="10. В пределах охранных зон без письменного решения о согласовании сетевых организаций юридическим и физическим лицам запрещаются:" w:history="1">
        <w:r>
          <w:rPr>
            <w:color w:val="0000FF"/>
          </w:rPr>
          <w:t>пунктами 10</w:t>
        </w:r>
      </w:hyperlink>
      <w:r>
        <w:t xml:space="preserve"> и </w:t>
      </w:r>
      <w:hyperlink w:anchor="Par90" w:tooltip="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w:history="1">
        <w:r>
          <w:rPr>
            <w:color w:val="0000FF"/>
          </w:rPr>
          <w:t>11</w:t>
        </w:r>
      </w:hyperlink>
      <w:r>
        <w:t xml:space="preserve"> настоящих Правил, без получения </w:t>
      </w:r>
      <w:r>
        <w:t xml:space="preserve">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w:t>
      </w:r>
      <w:r>
        <w:t>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000000" w:rsidRDefault="00F96BB0">
      <w:pPr>
        <w:pStyle w:val="ConsPlusNormal"/>
        <w:jc w:val="both"/>
      </w:pPr>
      <w:r>
        <w:t xml:space="preserve">(в ред. </w:t>
      </w:r>
      <w:hyperlink r:id="rId23"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Постановления</w:t>
        </w:r>
      </w:hyperlink>
      <w:r>
        <w:t xml:space="preserve"> Правительства РФ от 05.06.2013 N 476)</w:t>
      </w:r>
    </w:p>
    <w:p w:rsidR="00000000" w:rsidRDefault="00F96BB0">
      <w:pPr>
        <w:pStyle w:val="ConsPlusNormal"/>
        <w:spacing w:before="200"/>
        <w:ind w:firstLine="540"/>
        <w:jc w:val="both"/>
      </w:pPr>
      <w:r>
        <w:lastRenderedPageBreak/>
        <w:t>13. При совпадении (пересечении) охранной зоны с полосой отвода и (или) охранной зоной железных дорог, полосой отвода и (или) пр</w:t>
      </w:r>
      <w:r>
        <w:t>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w:t>
      </w:r>
      <w:r>
        <w:t>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w:t>
      </w:r>
      <w:r>
        <w:t>рии.</w:t>
      </w:r>
    </w:p>
    <w:p w:rsidR="00000000" w:rsidRDefault="00F96BB0">
      <w:pPr>
        <w:pStyle w:val="ConsPlusNormal"/>
        <w:spacing w:before="200"/>
        <w:ind w:firstLine="540"/>
        <w:jc w:val="both"/>
      </w:pPr>
      <w: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w:t>
      </w:r>
      <w:r>
        <w:t>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000000" w:rsidRDefault="00F96BB0">
      <w:pPr>
        <w:pStyle w:val="ConsPlusNormal"/>
        <w:spacing w:before="200"/>
        <w:ind w:firstLine="540"/>
        <w:jc w:val="both"/>
      </w:pPr>
      <w:r>
        <w:t>15. Лица, производящие зем</w:t>
      </w:r>
      <w:r>
        <w:t xml:space="preserve">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w:t>
      </w:r>
      <w:r>
        <w:t>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000000" w:rsidRDefault="00F96BB0">
      <w:pPr>
        <w:pStyle w:val="ConsPlusNormal"/>
        <w:jc w:val="both"/>
      </w:pPr>
      <w:r>
        <w:t xml:space="preserve">(в ред. </w:t>
      </w:r>
      <w:hyperlink r:id="rId24"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Постановления</w:t>
        </w:r>
      </w:hyperlink>
      <w:r>
        <w:t xml:space="preserve"> Правительства РФ от 05.06.2013 N 476)</w:t>
      </w:r>
    </w:p>
    <w:p w:rsidR="00000000" w:rsidRDefault="00F96BB0">
      <w:pPr>
        <w:pStyle w:val="ConsPlusNormal"/>
        <w:ind w:firstLine="540"/>
        <w:jc w:val="both"/>
      </w:pPr>
    </w:p>
    <w:p w:rsidR="00000000" w:rsidRDefault="00F96BB0">
      <w:pPr>
        <w:pStyle w:val="ConsPlusNormal"/>
        <w:jc w:val="center"/>
        <w:outlineLvl w:val="1"/>
      </w:pPr>
      <w:r>
        <w:t>IV. Особенности использования сетевыми организациями</w:t>
      </w:r>
    </w:p>
    <w:p w:rsidR="00000000" w:rsidRDefault="00F96BB0">
      <w:pPr>
        <w:pStyle w:val="ConsPlusNormal"/>
        <w:jc w:val="center"/>
      </w:pPr>
      <w:r>
        <w:t>земельных участков</w:t>
      </w:r>
    </w:p>
    <w:p w:rsidR="00000000" w:rsidRDefault="00F96BB0">
      <w:pPr>
        <w:pStyle w:val="ConsPlusNormal"/>
        <w:jc w:val="center"/>
      </w:pPr>
    </w:p>
    <w:p w:rsidR="00000000" w:rsidRDefault="00F96BB0">
      <w:pPr>
        <w:pStyle w:val="ConsPlusNormal"/>
        <w:ind w:firstLine="540"/>
        <w:jc w:val="both"/>
      </w:pPr>
      <w:r>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000000" w:rsidRDefault="00F96BB0">
      <w:pPr>
        <w:pStyle w:val="ConsPlusNormal"/>
        <w:spacing w:before="200"/>
        <w:ind w:firstLine="540"/>
        <w:jc w:val="both"/>
      </w:pPr>
      <w:r>
        <w:t>Для предотвращения или устранения аварий работникам сетевых организаций обеспечив</w:t>
      </w:r>
      <w:r>
        <w:t>ается беспрепятственный доступ к объектам электросетевого хозяйства, а также возможность доставки необходимых материалов и техники.</w:t>
      </w:r>
    </w:p>
    <w:p w:rsidR="00000000" w:rsidRDefault="00F96BB0">
      <w:pPr>
        <w:pStyle w:val="ConsPlusNormal"/>
        <w:spacing w:before="200"/>
        <w:ind w:firstLine="540"/>
        <w:jc w:val="both"/>
      </w:pPr>
      <w:r>
        <w:t>17. Плановые (регламентные) работы по техническому обслуживанию объектов электросетевого хозяйства производятся с предварите</w:t>
      </w:r>
      <w:r>
        <w:t>льным уведомлением собственников (землепользователей, землевладельцев, арендаторов) земельных участков.</w:t>
      </w:r>
    </w:p>
    <w:p w:rsidR="00000000" w:rsidRDefault="00F96BB0">
      <w:pPr>
        <w:pStyle w:val="ConsPlusNormal"/>
        <w:spacing w:before="200"/>
        <w:ind w:firstLine="540"/>
        <w:jc w:val="both"/>
      </w:pPr>
      <w:r>
        <w:t>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w:t>
      </w:r>
      <w:r>
        <w:t xml:space="preserve">х в установленном </w:t>
      </w:r>
      <w:hyperlink r:id="rId25" w:tooltip="Постановление Правительства РФ от 24.03.2006 N 160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КонсультантПлюс}" w:history="1">
        <w:r>
          <w:rPr>
            <w:color w:val="0000FF"/>
          </w:rPr>
          <w:t>порядке</w:t>
        </w:r>
      </w:hyperlink>
      <w:r>
        <w:t xml:space="preserve"> контрольных сроков пересылки письменной корреспонденции в срок, позволяющий обеспечить его получение н</w:t>
      </w:r>
      <w:r>
        <w:t xml:space="preserve">е позднее чем за 7 рабочих дней до даты начала проведения соответствующих работ, за исключением случаев, предусмотренных </w:t>
      </w:r>
      <w:hyperlink w:anchor="Par119" w:tooltip="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 w:history="1">
        <w:r>
          <w:rPr>
            <w:color w:val="0000FF"/>
          </w:rPr>
          <w:t>пунктом 18</w:t>
        </w:r>
      </w:hyperlink>
      <w:r>
        <w:t xml:space="preserve"> настоящих Правил. В уведомлении указывается продолжительность работ, а также их содержание.</w:t>
      </w:r>
    </w:p>
    <w:p w:rsidR="00000000" w:rsidRDefault="00F96BB0">
      <w:pPr>
        <w:pStyle w:val="ConsPlusNormal"/>
        <w:spacing w:before="200"/>
        <w:ind w:firstLine="540"/>
        <w:jc w:val="both"/>
      </w:pPr>
      <w:bookmarkStart w:id="6" w:name="Par119"/>
      <w:bookmarkEnd w:id="6"/>
      <w:r>
        <w:t>18. Работы по п</w:t>
      </w:r>
      <w:r>
        <w:t>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w:t>
      </w:r>
      <w:r>
        <w:t>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000000" w:rsidRDefault="00F96BB0">
      <w:pPr>
        <w:pStyle w:val="ConsPlusNormal"/>
        <w:spacing w:before="200"/>
        <w:ind w:firstLine="540"/>
        <w:jc w:val="both"/>
      </w:pPr>
      <w:r>
        <w:t>В уведомлении указывается характер и в</w:t>
      </w:r>
      <w:r>
        <w:t>ид повреждения объектов электросетевого хозяйства, а также сроки начала и окончания работ.</w:t>
      </w:r>
    </w:p>
    <w:p w:rsidR="00000000" w:rsidRDefault="00F96BB0">
      <w:pPr>
        <w:pStyle w:val="ConsPlusNormal"/>
        <w:spacing w:before="200"/>
        <w:ind w:firstLine="540"/>
        <w:jc w:val="both"/>
      </w:pPr>
      <w: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w:t>
      </w:r>
      <w:r>
        <w:t>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w:t>
      </w:r>
      <w:r>
        <w:t xml:space="preserve">емлепользователям, землевладельцам, арендаторам) убытки, </w:t>
      </w:r>
      <w:r>
        <w:lastRenderedPageBreak/>
        <w:t>причиненные при производстве работ.</w:t>
      </w:r>
    </w:p>
    <w:p w:rsidR="00000000" w:rsidRDefault="00F96BB0">
      <w:pPr>
        <w:pStyle w:val="ConsPlusNormal"/>
        <w:spacing w:before="200"/>
        <w:ind w:firstLine="540"/>
        <w:jc w:val="both"/>
      </w:pPr>
      <w: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w:t>
      </w:r>
      <w:r>
        <w:t>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000000" w:rsidRDefault="00F96BB0">
      <w:pPr>
        <w:pStyle w:val="ConsPlusNormal"/>
        <w:spacing w:before="200"/>
        <w:ind w:firstLine="540"/>
        <w:jc w:val="both"/>
      </w:pPr>
      <w:r>
        <w:t>20. Плановые (регламентные) работы по техническому обслуживанию кабельных линий электропередачи, вызывающие на</w:t>
      </w:r>
      <w:r>
        <w:t>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w:t>
      </w:r>
      <w:r>
        <w:t>ного самоуправления.</w:t>
      </w:r>
    </w:p>
    <w:p w:rsidR="00000000" w:rsidRDefault="00F96BB0">
      <w:pPr>
        <w:pStyle w:val="ConsPlusNormal"/>
        <w:spacing w:before="200"/>
        <w:ind w:firstLine="540"/>
        <w:jc w:val="both"/>
      </w:pPr>
      <w:r>
        <w:t>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позднее чем за 7 дней до начала проведения работ письменн</w:t>
      </w:r>
      <w:r>
        <w:t>ое заявление, в котором указываются содержание и сроки проведения работ, а также проект схемы организации движения на этот период.</w:t>
      </w:r>
    </w:p>
    <w:p w:rsidR="00000000" w:rsidRDefault="00F96BB0">
      <w:pPr>
        <w:pStyle w:val="ConsPlusNormal"/>
        <w:spacing w:before="200"/>
        <w:ind w:firstLine="540"/>
        <w:jc w:val="both"/>
      </w:pPr>
      <w:r>
        <w:t>Лица, владеющие на праве собственности или ином законном основании автомобильными дорогами (органы местного самоуправления по</w:t>
      </w:r>
      <w:r>
        <w:t>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с даты его поступления и принять решение о его согласовании (отказе в согласовании). Отказ в</w:t>
      </w:r>
      <w:r>
        <w:t xml:space="preserve">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w:t>
      </w:r>
      <w:r>
        <w:t>ости дорожного движения.</w:t>
      </w:r>
    </w:p>
    <w:p w:rsidR="00000000" w:rsidRDefault="00F96BB0">
      <w:pPr>
        <w:pStyle w:val="ConsPlusNormal"/>
        <w:spacing w:before="200"/>
        <w:ind w:firstLine="540"/>
        <w:jc w:val="both"/>
      </w:pPr>
      <w: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w:t>
      </w:r>
      <w:r>
        <w:t>етствующих сетевых организаций.</w:t>
      </w:r>
    </w:p>
    <w:p w:rsidR="00000000" w:rsidRDefault="00F96BB0">
      <w:pPr>
        <w:pStyle w:val="ConsPlusNormal"/>
        <w:spacing w:before="200"/>
        <w:ind w:firstLine="540"/>
        <w:jc w:val="both"/>
      </w:pPr>
      <w:bookmarkStart w:id="7" w:name="Par127"/>
      <w:bookmarkEnd w:id="7"/>
      <w:r>
        <w:t xml:space="preserve">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w:t>
      </w:r>
      <w:r>
        <w:t>с сетевыми организациями, осуществляются:</w:t>
      </w:r>
    </w:p>
    <w:p w:rsidR="00000000" w:rsidRDefault="00F96BB0">
      <w:pPr>
        <w:pStyle w:val="ConsPlusNormal"/>
        <w:spacing w:before="200"/>
        <w:ind w:firstLine="540"/>
        <w:jc w:val="both"/>
      </w:pPr>
      <w: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000000" w:rsidRDefault="00F96BB0">
      <w:pPr>
        <w:pStyle w:val="ConsPlusNormal"/>
        <w:spacing w:before="200"/>
        <w:ind w:firstLine="540"/>
        <w:jc w:val="both"/>
      </w:pPr>
      <w:r>
        <w:t>б) в</w:t>
      </w:r>
      <w:r>
        <w:t>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000000" w:rsidRDefault="00F96BB0">
      <w:pPr>
        <w:pStyle w:val="ConsPlusNormal"/>
        <w:spacing w:before="200"/>
        <w:ind w:firstLine="540"/>
        <w:jc w:val="both"/>
      </w:pPr>
      <w:r>
        <w:t xml:space="preserve">22. Необходимая ширина просек, прокладываемых в соответствии с </w:t>
      </w:r>
      <w:hyperlink w:anchor="Par127" w:tooltip="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 w:history="1">
        <w:r>
          <w:rPr>
            <w:color w:val="0000FF"/>
          </w:rPr>
          <w:t>пунктом 21</w:t>
        </w:r>
      </w:hyperlink>
      <w:r>
        <w:t xml:space="preserve"> настоящих Пр</w:t>
      </w:r>
      <w:r>
        <w:t>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w:t>
      </w:r>
      <w:r>
        <w:t>вых актов Российской Федерации, в том числе настоящих Правил.</w:t>
      </w:r>
    </w:p>
    <w:p w:rsidR="00000000" w:rsidRDefault="00F96BB0">
      <w:pPr>
        <w:pStyle w:val="ConsPlusNormal"/>
        <w:jc w:val="both"/>
      </w:pPr>
      <w:r>
        <w:t xml:space="preserve">(в ред. </w:t>
      </w:r>
      <w:hyperlink r:id="rId26"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Постановления</w:t>
        </w:r>
      </w:hyperlink>
      <w:r>
        <w:t xml:space="preserve"> Правительства РФ от 26.08.2013 N 736)</w:t>
      </w:r>
    </w:p>
    <w:p w:rsidR="00000000" w:rsidRDefault="00F96BB0">
      <w:pPr>
        <w:pStyle w:val="ConsPlusNormal"/>
        <w:spacing w:before="200"/>
        <w:ind w:firstLine="540"/>
        <w:jc w:val="both"/>
      </w:pPr>
      <w:bookmarkStart w:id="8" w:name="Par132"/>
      <w:bookmarkEnd w:id="8"/>
      <w:r>
        <w:t>23. Сетевые организации при содержании просек обязаны обеспечивать:</w:t>
      </w:r>
    </w:p>
    <w:p w:rsidR="00000000" w:rsidRDefault="00F96BB0">
      <w:pPr>
        <w:pStyle w:val="ConsPlusNormal"/>
        <w:spacing w:before="200"/>
        <w:ind w:firstLine="540"/>
        <w:jc w:val="both"/>
      </w:pPr>
      <w:r>
        <w:t>а) содержание просеки в</w:t>
      </w:r>
      <w:r>
        <w:t xml:space="preserve"> пожаробезопасном состоянии в соответствии с требованиями </w:t>
      </w:r>
      <w:hyperlink r:id="rId27"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правил</w:t>
        </w:r>
      </w:hyperlink>
      <w:r>
        <w:t xml:space="preserve"> пожарной безопасности в лесах;</w:t>
      </w:r>
    </w:p>
    <w:p w:rsidR="00000000" w:rsidRDefault="00F96BB0">
      <w:pPr>
        <w:pStyle w:val="ConsPlusNormal"/>
        <w:spacing w:before="200"/>
        <w:ind w:firstLine="540"/>
        <w:jc w:val="both"/>
      </w:pPr>
      <w:r>
        <w:t>б) поддержание ширины просек в размерах, предусмотренных проектами строительства объектов электросетевого хозяйства и требованиями, опреде</w:t>
      </w:r>
      <w:r>
        <w:t>ляемыми в порядке, установленном законодательством Российской Федерации, путем вырубки, обрезки крон деревьев (кустарников) и иными способами;</w:t>
      </w:r>
    </w:p>
    <w:p w:rsidR="00000000" w:rsidRDefault="00F96BB0">
      <w:pPr>
        <w:pStyle w:val="ConsPlusNormal"/>
        <w:spacing w:before="200"/>
        <w:ind w:firstLine="540"/>
        <w:jc w:val="both"/>
      </w:pPr>
      <w:r>
        <w:t xml:space="preserve">в) вырубку или обрезку крон деревьев (лесных насаждений), произрастающих на просеках, высота </w:t>
      </w:r>
      <w:r>
        <w:lastRenderedPageBreak/>
        <w:t xml:space="preserve">которых превышает 4 </w:t>
      </w:r>
      <w:r>
        <w:t>метра.</w:t>
      </w:r>
    </w:p>
    <w:p w:rsidR="00000000" w:rsidRDefault="00F96BB0">
      <w:pPr>
        <w:pStyle w:val="ConsPlusNormal"/>
        <w:spacing w:before="200"/>
        <w:ind w:firstLine="540"/>
        <w:jc w:val="both"/>
      </w:pPr>
      <w:r>
        <w:t xml:space="preserve">24. Рубка деревьев в случаях, предусмотренных </w:t>
      </w:r>
      <w:hyperlink w:anchor="Par127" w:tooltip="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 w:history="1">
        <w:r>
          <w:rPr>
            <w:color w:val="0000FF"/>
          </w:rPr>
          <w:t>пунктами 21</w:t>
        </w:r>
      </w:hyperlink>
      <w:r>
        <w:t xml:space="preserve"> и </w:t>
      </w:r>
      <w:hyperlink w:anchor="Par132" w:tooltip="23. Сетевые организации при содержании просек обязаны обеспечивать:" w:history="1">
        <w:r>
          <w:rPr>
            <w:color w:val="0000FF"/>
          </w:rPr>
          <w:t>23</w:t>
        </w:r>
      </w:hyperlink>
      <w:r>
        <w:t xml:space="preserve"> настоящих Правил, осуществляется по мере необходимости без предв</w:t>
      </w:r>
      <w:r>
        <w:t>арительного предоставления лесных участков.</w:t>
      </w:r>
    </w:p>
    <w:p w:rsidR="00000000" w:rsidRDefault="00F96BB0">
      <w:pPr>
        <w:pStyle w:val="ConsPlusNormal"/>
        <w:spacing w:before="200"/>
        <w:ind w:firstLine="540"/>
        <w:jc w:val="both"/>
      </w:pPr>
      <w:r>
        <w:t xml:space="preserve">Рубка деревьев (кустарников и иных насаждений), не отнесенных к лесам, в случаях, предусмотренных </w:t>
      </w:r>
      <w:hyperlink w:anchor="Par127" w:tooltip="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 w:history="1">
        <w:r>
          <w:rPr>
            <w:color w:val="0000FF"/>
          </w:rPr>
          <w:t>пунктами 21</w:t>
        </w:r>
      </w:hyperlink>
      <w:r>
        <w:t xml:space="preserve"> и </w:t>
      </w:r>
      <w:hyperlink w:anchor="Par132" w:tooltip="23. Сетевые организации при содержании просек обязаны обеспечивать:" w:history="1">
        <w:r>
          <w:rPr>
            <w:color w:val="0000FF"/>
          </w:rPr>
          <w:t>23</w:t>
        </w:r>
      </w:hyperlink>
      <w:r>
        <w:t xml:space="preserve"> настоящих Правил, осуществляется в соответствии с гражданским и земельным законодательством.</w:t>
      </w:r>
    </w:p>
    <w:p w:rsidR="00000000" w:rsidRDefault="00F96BB0">
      <w:pPr>
        <w:pStyle w:val="ConsPlusNormal"/>
        <w:spacing w:before="200"/>
        <w:ind w:firstLine="540"/>
        <w:jc w:val="both"/>
      </w:pPr>
      <w: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28" w:tooltip="&quot;Лесной кодекс Российской Федерации&quot; от 04.12.2006 N 200-ФЗ (ред. от 29.12.2017){КонсультантПлюс}" w:history="1">
        <w:r>
          <w:rPr>
            <w:color w:val="0000FF"/>
          </w:rPr>
          <w:t>статьей 49</w:t>
        </w:r>
      </w:hyperlink>
      <w:r>
        <w:t xml:space="preserve"> Лесного кодекса Российской Федерации.</w:t>
      </w: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jc w:val="right"/>
        <w:outlineLvl w:val="1"/>
      </w:pPr>
      <w:r>
        <w:t>При</w:t>
      </w:r>
      <w:r>
        <w:t>ложение</w:t>
      </w:r>
    </w:p>
    <w:p w:rsidR="00000000" w:rsidRDefault="00F96BB0">
      <w:pPr>
        <w:pStyle w:val="ConsPlusNormal"/>
        <w:jc w:val="right"/>
      </w:pPr>
      <w:r>
        <w:t>к Правилам установления охранных</w:t>
      </w:r>
    </w:p>
    <w:p w:rsidR="00000000" w:rsidRDefault="00F96BB0">
      <w:pPr>
        <w:pStyle w:val="ConsPlusNormal"/>
        <w:jc w:val="right"/>
      </w:pPr>
      <w:r>
        <w:t>зон объектов электросетевого</w:t>
      </w:r>
    </w:p>
    <w:p w:rsidR="00000000" w:rsidRDefault="00F96BB0">
      <w:pPr>
        <w:pStyle w:val="ConsPlusNormal"/>
        <w:jc w:val="right"/>
      </w:pPr>
      <w:r>
        <w:t>хозяйства и особых условий</w:t>
      </w:r>
    </w:p>
    <w:p w:rsidR="00000000" w:rsidRDefault="00F96BB0">
      <w:pPr>
        <w:pStyle w:val="ConsPlusNormal"/>
        <w:jc w:val="right"/>
      </w:pPr>
      <w:r>
        <w:t>использования земельных участков,</w:t>
      </w:r>
    </w:p>
    <w:p w:rsidR="00000000" w:rsidRDefault="00F96BB0">
      <w:pPr>
        <w:pStyle w:val="ConsPlusNormal"/>
        <w:jc w:val="right"/>
      </w:pPr>
      <w:r>
        <w:t>расположенных в границах таких зон</w:t>
      </w:r>
    </w:p>
    <w:p w:rsidR="00000000" w:rsidRDefault="00F96BB0">
      <w:pPr>
        <w:pStyle w:val="ConsPlusNormal"/>
        <w:jc w:val="right"/>
      </w:pPr>
    </w:p>
    <w:p w:rsidR="00000000" w:rsidRDefault="00F96BB0">
      <w:pPr>
        <w:pStyle w:val="ConsPlusNormal"/>
        <w:jc w:val="center"/>
      </w:pPr>
      <w:bookmarkStart w:id="9" w:name="Par151"/>
      <w:bookmarkEnd w:id="9"/>
      <w:r>
        <w:t>ТРЕБОВАНИЯ</w:t>
      </w:r>
    </w:p>
    <w:p w:rsidR="00000000" w:rsidRDefault="00F96BB0">
      <w:pPr>
        <w:pStyle w:val="ConsPlusNormal"/>
        <w:jc w:val="center"/>
      </w:pPr>
      <w:r>
        <w:t>К ГРАНИЦАМ УСТАНОВЛЕНИЯ ОХРАННЫХ ЗОН ОБЪЕКТОВ</w:t>
      </w:r>
    </w:p>
    <w:p w:rsidR="00000000" w:rsidRDefault="00F96BB0">
      <w:pPr>
        <w:pStyle w:val="ConsPlusNormal"/>
        <w:jc w:val="center"/>
      </w:pPr>
      <w:r>
        <w:t>ЭЛЕКТРОСЕТЕВОГО ХОЗЯ</w:t>
      </w:r>
      <w:r>
        <w:t>ЙСТВА</w:t>
      </w:r>
    </w:p>
    <w:p w:rsidR="00000000" w:rsidRDefault="00F96BB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96BB0">
            <w:pPr>
              <w:pStyle w:val="ConsPlusNormal"/>
              <w:jc w:val="center"/>
              <w:rPr>
                <w:color w:val="392C69"/>
              </w:rPr>
            </w:pPr>
            <w:r>
              <w:rPr>
                <w:color w:val="392C69"/>
              </w:rPr>
              <w:t>Список изменяющих документов</w:t>
            </w:r>
          </w:p>
          <w:p w:rsidR="00000000" w:rsidRDefault="00F96BB0">
            <w:pPr>
              <w:pStyle w:val="ConsPlusNormal"/>
              <w:jc w:val="center"/>
              <w:rPr>
                <w:color w:val="392C69"/>
              </w:rPr>
            </w:pPr>
            <w:r>
              <w:rPr>
                <w:color w:val="392C69"/>
              </w:rPr>
              <w:t xml:space="preserve">(в ред. </w:t>
            </w:r>
            <w:hyperlink r:id="rId29"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Постановления</w:t>
              </w:r>
            </w:hyperlink>
            <w:r>
              <w:rPr>
                <w:color w:val="392C69"/>
              </w:rPr>
              <w:t xml:space="preserve"> Правительства РФ от 26.08.2013 N 736)</w:t>
            </w:r>
          </w:p>
        </w:tc>
      </w:tr>
    </w:tbl>
    <w:p w:rsidR="00000000" w:rsidRDefault="00F96BB0">
      <w:pPr>
        <w:pStyle w:val="ConsPlusNormal"/>
        <w:jc w:val="center"/>
      </w:pPr>
    </w:p>
    <w:p w:rsidR="00000000" w:rsidRDefault="00F96BB0">
      <w:pPr>
        <w:pStyle w:val="ConsPlusNormal"/>
        <w:ind w:firstLine="540"/>
        <w:jc w:val="both"/>
      </w:pPr>
      <w:r>
        <w:t>Охранные зоны устанавливаются:</w:t>
      </w:r>
    </w:p>
    <w:p w:rsidR="00000000" w:rsidRDefault="00F96BB0">
      <w:pPr>
        <w:pStyle w:val="ConsPlusNormal"/>
        <w:spacing w:before="200"/>
        <w:ind w:firstLine="540"/>
        <w:jc w:val="both"/>
      </w:pPr>
      <w:bookmarkStart w:id="10" w:name="Par158"/>
      <w:bookmarkEnd w:id="10"/>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w:t>
      </w:r>
      <w:r>
        <w:t>ороны линии электропередачи от крайних проводов при неотклоненном их положении на следующем расстоянии:</w:t>
      </w:r>
    </w:p>
    <w:p w:rsidR="00000000" w:rsidRDefault="00F96BB0">
      <w:pPr>
        <w:pStyle w:val="ConsPlusNormal"/>
        <w:spacing w:before="200"/>
        <w:ind w:firstLine="540"/>
        <w:jc w:val="both"/>
        <w:sectPr w:rsidR="00000000">
          <w:headerReference w:type="default" r:id="rId30"/>
          <w:footerReference w:type="default" r:id="rId31"/>
          <w:pgSz w:w="11906" w:h="16838"/>
          <w:pgMar w:top="1440" w:right="566" w:bottom="1440" w:left="1133" w:header="0" w:footer="0" w:gutter="0"/>
          <w:cols w:space="720"/>
          <w:noEndnote/>
        </w:sectPr>
      </w:pPr>
    </w:p>
    <w:p w:rsidR="00000000" w:rsidRDefault="00F96B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7095"/>
      </w:tblGrid>
      <w:tr w:rsidR="00000000">
        <w:tc>
          <w:tcPr>
            <w:tcW w:w="5280" w:type="dxa"/>
            <w:tcBorders>
              <w:top w:val="single" w:sz="4" w:space="0" w:color="auto"/>
              <w:bottom w:val="single" w:sz="4" w:space="0" w:color="auto"/>
              <w:right w:val="single" w:sz="4" w:space="0" w:color="auto"/>
            </w:tcBorders>
          </w:tcPr>
          <w:p w:rsidR="00000000" w:rsidRDefault="00F96BB0">
            <w:pPr>
              <w:pStyle w:val="ConsPlusNormal"/>
              <w:jc w:val="center"/>
            </w:pPr>
            <w:r>
              <w:t>Проектный номинальный класс напряжения, кВ</w:t>
            </w:r>
          </w:p>
        </w:tc>
        <w:tc>
          <w:tcPr>
            <w:tcW w:w="7095" w:type="dxa"/>
            <w:tcBorders>
              <w:top w:val="single" w:sz="4" w:space="0" w:color="auto"/>
              <w:left w:val="single" w:sz="4" w:space="0" w:color="auto"/>
              <w:bottom w:val="single" w:sz="4" w:space="0" w:color="auto"/>
            </w:tcBorders>
          </w:tcPr>
          <w:p w:rsidR="00000000" w:rsidRDefault="00F96BB0">
            <w:pPr>
              <w:pStyle w:val="ConsPlusNormal"/>
              <w:jc w:val="center"/>
            </w:pPr>
            <w:r>
              <w:t>Расстояние, м</w:t>
            </w:r>
          </w:p>
        </w:tc>
      </w:tr>
      <w:tr w:rsidR="00000000">
        <w:tc>
          <w:tcPr>
            <w:tcW w:w="5280" w:type="dxa"/>
            <w:tcBorders>
              <w:top w:val="single" w:sz="4" w:space="0" w:color="auto"/>
            </w:tcBorders>
          </w:tcPr>
          <w:p w:rsidR="00000000" w:rsidRDefault="00F96BB0">
            <w:pPr>
              <w:pStyle w:val="ConsPlusNormal"/>
              <w:jc w:val="center"/>
            </w:pPr>
            <w:r>
              <w:t>до 1</w:t>
            </w:r>
          </w:p>
        </w:tc>
        <w:tc>
          <w:tcPr>
            <w:tcW w:w="7095" w:type="dxa"/>
            <w:tcBorders>
              <w:top w:val="single" w:sz="4" w:space="0" w:color="auto"/>
            </w:tcBorders>
          </w:tcPr>
          <w:p w:rsidR="00000000" w:rsidRDefault="00F96BB0">
            <w:pPr>
              <w:pStyle w:val="ConsPlusNormal"/>
              <w:jc w:val="center"/>
            </w:pPr>
            <w: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w:t>
            </w:r>
            <w:r>
              <w:t>тами минимальными допустимыми расстояниями от таких линий)</w:t>
            </w:r>
          </w:p>
        </w:tc>
      </w:tr>
      <w:tr w:rsidR="00000000">
        <w:tc>
          <w:tcPr>
            <w:tcW w:w="5280" w:type="dxa"/>
          </w:tcPr>
          <w:p w:rsidR="00000000" w:rsidRDefault="00F96BB0">
            <w:pPr>
              <w:pStyle w:val="ConsPlusNormal"/>
              <w:jc w:val="center"/>
            </w:pPr>
            <w:r>
              <w:t>1 - 20</w:t>
            </w:r>
          </w:p>
        </w:tc>
        <w:tc>
          <w:tcPr>
            <w:tcW w:w="7095" w:type="dxa"/>
          </w:tcPr>
          <w:p w:rsidR="00000000" w:rsidRDefault="00F96BB0">
            <w:pPr>
              <w:pStyle w:val="ConsPlusNormal"/>
              <w:jc w:val="center"/>
            </w:pPr>
            <w:r>
              <w:t>10 (5 - для линий с самонесущими или изолированными проводами, размещенных в границах населенных пунктов)</w:t>
            </w:r>
          </w:p>
        </w:tc>
      </w:tr>
      <w:tr w:rsidR="00000000">
        <w:tc>
          <w:tcPr>
            <w:tcW w:w="5280" w:type="dxa"/>
          </w:tcPr>
          <w:p w:rsidR="00000000" w:rsidRDefault="00F96BB0">
            <w:pPr>
              <w:pStyle w:val="ConsPlusNormal"/>
              <w:jc w:val="center"/>
            </w:pPr>
            <w:r>
              <w:t>35</w:t>
            </w:r>
          </w:p>
        </w:tc>
        <w:tc>
          <w:tcPr>
            <w:tcW w:w="7095" w:type="dxa"/>
          </w:tcPr>
          <w:p w:rsidR="00000000" w:rsidRDefault="00F96BB0">
            <w:pPr>
              <w:pStyle w:val="ConsPlusNormal"/>
              <w:jc w:val="center"/>
            </w:pPr>
            <w:r>
              <w:t>15</w:t>
            </w:r>
          </w:p>
        </w:tc>
      </w:tr>
      <w:tr w:rsidR="00000000">
        <w:tc>
          <w:tcPr>
            <w:tcW w:w="5280" w:type="dxa"/>
          </w:tcPr>
          <w:p w:rsidR="00000000" w:rsidRDefault="00F96BB0">
            <w:pPr>
              <w:pStyle w:val="ConsPlusNormal"/>
              <w:jc w:val="center"/>
            </w:pPr>
            <w:r>
              <w:t>110</w:t>
            </w:r>
          </w:p>
        </w:tc>
        <w:tc>
          <w:tcPr>
            <w:tcW w:w="7095" w:type="dxa"/>
          </w:tcPr>
          <w:p w:rsidR="00000000" w:rsidRDefault="00F96BB0">
            <w:pPr>
              <w:pStyle w:val="ConsPlusNormal"/>
              <w:jc w:val="center"/>
            </w:pPr>
            <w:r>
              <w:t>20</w:t>
            </w:r>
          </w:p>
        </w:tc>
      </w:tr>
      <w:tr w:rsidR="00000000">
        <w:tc>
          <w:tcPr>
            <w:tcW w:w="5280" w:type="dxa"/>
          </w:tcPr>
          <w:p w:rsidR="00000000" w:rsidRDefault="00F96BB0">
            <w:pPr>
              <w:pStyle w:val="ConsPlusNormal"/>
              <w:jc w:val="center"/>
            </w:pPr>
            <w:r>
              <w:t>150, 220</w:t>
            </w:r>
          </w:p>
        </w:tc>
        <w:tc>
          <w:tcPr>
            <w:tcW w:w="7095" w:type="dxa"/>
          </w:tcPr>
          <w:p w:rsidR="00000000" w:rsidRDefault="00F96BB0">
            <w:pPr>
              <w:pStyle w:val="ConsPlusNormal"/>
              <w:jc w:val="center"/>
            </w:pPr>
            <w:r>
              <w:t>25</w:t>
            </w:r>
          </w:p>
        </w:tc>
      </w:tr>
      <w:tr w:rsidR="00000000">
        <w:tc>
          <w:tcPr>
            <w:tcW w:w="5280" w:type="dxa"/>
          </w:tcPr>
          <w:p w:rsidR="00000000" w:rsidRDefault="00F96BB0">
            <w:pPr>
              <w:pStyle w:val="ConsPlusNormal"/>
              <w:jc w:val="center"/>
            </w:pPr>
            <w:r>
              <w:t>300, 500, +/- 400</w:t>
            </w:r>
          </w:p>
        </w:tc>
        <w:tc>
          <w:tcPr>
            <w:tcW w:w="7095" w:type="dxa"/>
          </w:tcPr>
          <w:p w:rsidR="00000000" w:rsidRDefault="00F96BB0">
            <w:pPr>
              <w:pStyle w:val="ConsPlusNormal"/>
              <w:jc w:val="center"/>
            </w:pPr>
            <w:r>
              <w:t>30</w:t>
            </w:r>
          </w:p>
        </w:tc>
      </w:tr>
      <w:tr w:rsidR="00000000">
        <w:tc>
          <w:tcPr>
            <w:tcW w:w="5280" w:type="dxa"/>
          </w:tcPr>
          <w:p w:rsidR="00000000" w:rsidRDefault="00F96BB0">
            <w:pPr>
              <w:pStyle w:val="ConsPlusNormal"/>
              <w:jc w:val="center"/>
            </w:pPr>
            <w:r>
              <w:t>750, +/- 750</w:t>
            </w:r>
          </w:p>
        </w:tc>
        <w:tc>
          <w:tcPr>
            <w:tcW w:w="7095" w:type="dxa"/>
          </w:tcPr>
          <w:p w:rsidR="00000000" w:rsidRDefault="00F96BB0">
            <w:pPr>
              <w:pStyle w:val="ConsPlusNormal"/>
              <w:jc w:val="center"/>
            </w:pPr>
            <w:r>
              <w:t>40</w:t>
            </w:r>
          </w:p>
        </w:tc>
      </w:tr>
      <w:tr w:rsidR="00000000">
        <w:tc>
          <w:tcPr>
            <w:tcW w:w="5280" w:type="dxa"/>
            <w:tcBorders>
              <w:bottom w:val="single" w:sz="4" w:space="0" w:color="auto"/>
            </w:tcBorders>
          </w:tcPr>
          <w:p w:rsidR="00000000" w:rsidRDefault="00F96BB0">
            <w:pPr>
              <w:pStyle w:val="ConsPlusNormal"/>
              <w:jc w:val="center"/>
            </w:pPr>
            <w:r>
              <w:t>1150</w:t>
            </w:r>
          </w:p>
        </w:tc>
        <w:tc>
          <w:tcPr>
            <w:tcW w:w="7095" w:type="dxa"/>
            <w:tcBorders>
              <w:bottom w:val="single" w:sz="4" w:space="0" w:color="auto"/>
            </w:tcBorders>
          </w:tcPr>
          <w:p w:rsidR="00000000" w:rsidRDefault="00F96BB0">
            <w:pPr>
              <w:pStyle w:val="ConsPlusNormal"/>
              <w:jc w:val="center"/>
            </w:pPr>
            <w:r>
              <w:t>55;</w:t>
            </w:r>
          </w:p>
        </w:tc>
      </w:tr>
    </w:tbl>
    <w:p w:rsidR="00000000" w:rsidRDefault="00F96BB0">
      <w:pPr>
        <w:pStyle w:val="ConsPlusNormal"/>
        <w:ind w:firstLine="540"/>
        <w:jc w:val="both"/>
      </w:pPr>
    </w:p>
    <w:p w:rsidR="00000000" w:rsidRDefault="00F96BB0">
      <w:pPr>
        <w:pStyle w:val="ConsPlusNormal"/>
        <w:ind w:firstLine="540"/>
        <w:jc w:val="both"/>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w:t>
      </w:r>
      <w:r>
        <w:t>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w:t>
      </w:r>
      <w:r>
        <w:t>ей части улицы);</w:t>
      </w:r>
    </w:p>
    <w:p w:rsidR="00000000" w:rsidRDefault="00F96BB0">
      <w:pPr>
        <w:pStyle w:val="ConsPlusNormal"/>
        <w:spacing w:before="200"/>
        <w:ind w:firstLine="540"/>
        <w:jc w:val="both"/>
      </w:pPr>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00000" w:rsidRDefault="00F96BB0">
      <w:pPr>
        <w:pStyle w:val="ConsPlusNormal"/>
        <w:spacing w:before="200"/>
        <w:ind w:firstLine="540"/>
        <w:jc w:val="both"/>
      </w:pPr>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w:t>
      </w:r>
      <w:r>
        <w:t xml:space="preserve">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w:t>
      </w:r>
      <w:r>
        <w:t>вдоль воздушных линий электропередачи;</w:t>
      </w:r>
    </w:p>
    <w:p w:rsidR="00000000" w:rsidRDefault="00F96BB0">
      <w:pPr>
        <w:pStyle w:val="ConsPlusNormal"/>
        <w:spacing w:before="200"/>
        <w:ind w:firstLine="540"/>
        <w:jc w:val="both"/>
      </w:pPr>
      <w: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w:t>
      </w:r>
      <w:r>
        <w:t xml:space="preserve"> ограждения подстанции по периметру на расстоянии, </w:t>
      </w:r>
      <w:r>
        <w:lastRenderedPageBreak/>
        <w:t xml:space="preserve">указанном в </w:t>
      </w:r>
      <w:hyperlink w:anchor="Par158" w:tooltip="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w:history="1">
        <w:r>
          <w:rPr>
            <w:color w:val="0000FF"/>
          </w:rPr>
          <w:t>подпункте "а"</w:t>
        </w:r>
      </w:hyperlink>
      <w:r>
        <w:t xml:space="preserve"> настоящего документа, применительно к высшему к</w:t>
      </w:r>
      <w:r>
        <w:t>лассу напряжения подстанции.</w:t>
      </w:r>
    </w:p>
    <w:p w:rsidR="00000000" w:rsidRDefault="00F96BB0">
      <w:pPr>
        <w:pStyle w:val="ConsPlusNormal"/>
        <w:jc w:val="both"/>
      </w:pPr>
      <w:r>
        <w:t xml:space="preserve">(пп. "д" введен </w:t>
      </w:r>
      <w:hyperlink r:id="rId32"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Постановлением</w:t>
        </w:r>
      </w:hyperlink>
      <w:r>
        <w:t xml:space="preserve"> Правительства РФ от 26.08.2013 N 736)</w:t>
      </w:r>
    </w:p>
    <w:p w:rsidR="00000000" w:rsidRDefault="00F96BB0">
      <w:pPr>
        <w:pStyle w:val="ConsPlusNormal"/>
        <w:spacing w:before="200"/>
        <w:ind w:firstLine="540"/>
        <w:jc w:val="both"/>
      </w:pPr>
      <w:r>
        <w:t xml:space="preserve">Примечание. Требования, предусмотренные </w:t>
      </w:r>
      <w:hyperlink w:anchor="Par158" w:tooltip="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w:history="1">
        <w:r>
          <w:rPr>
            <w:color w:val="0000FF"/>
          </w:rPr>
          <w:t>подпунктом "а"</w:t>
        </w:r>
      </w:hyperlink>
      <w:r>
        <w:t xml:space="preserve"> настоящего документа, применяются при определении размера просек.</w:t>
      </w:r>
    </w:p>
    <w:p w:rsidR="00000000" w:rsidRDefault="00F96BB0">
      <w:pPr>
        <w:pStyle w:val="ConsPlusNormal"/>
        <w:jc w:val="both"/>
      </w:pPr>
      <w:r>
        <w:t xml:space="preserve">(примечание введено </w:t>
      </w:r>
      <w:hyperlink r:id="rId33" w:tooltip="Постановление Правительства РФ от 26.08.2013 N 736 &quot;О некоторых вопросах установления охранных зон объектов электросетевого хозяйства&quot;{КонсультантПлюс}" w:history="1">
        <w:r>
          <w:rPr>
            <w:color w:val="0000FF"/>
          </w:rPr>
          <w:t>Постановлением</w:t>
        </w:r>
      </w:hyperlink>
      <w:r>
        <w:t xml:space="preserve"> Правительства РФ от 26.08.2013 N 736)</w:t>
      </w:r>
    </w:p>
    <w:p w:rsidR="00000000" w:rsidRDefault="00F96BB0">
      <w:pPr>
        <w:pStyle w:val="ConsPlusNormal"/>
        <w:ind w:firstLine="540"/>
        <w:jc w:val="both"/>
      </w:pPr>
    </w:p>
    <w:p w:rsidR="00000000" w:rsidRDefault="00F96BB0">
      <w:pPr>
        <w:pStyle w:val="ConsPlusNormal"/>
        <w:ind w:firstLine="540"/>
        <w:jc w:val="both"/>
      </w:pPr>
    </w:p>
    <w:p w:rsidR="00000000" w:rsidRDefault="00F96BB0">
      <w:pPr>
        <w:pStyle w:val="ConsPlusNormal"/>
        <w:pBdr>
          <w:top w:val="single" w:sz="6" w:space="0" w:color="auto"/>
        </w:pBdr>
        <w:spacing w:before="100" w:after="100"/>
        <w:jc w:val="both"/>
        <w:rPr>
          <w:sz w:val="2"/>
          <w:szCs w:val="2"/>
        </w:rPr>
      </w:pPr>
    </w:p>
    <w:sectPr w:rsidR="00000000">
      <w:headerReference w:type="default" r:id="rId34"/>
      <w:footerReference w:type="default" r:id="rId3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6BB0">
      <w:pPr>
        <w:spacing w:after="0" w:line="240" w:lineRule="auto"/>
      </w:pPr>
      <w:r>
        <w:separator/>
      </w:r>
    </w:p>
  </w:endnote>
  <w:endnote w:type="continuationSeparator" w:id="0">
    <w:p w:rsidR="00000000" w:rsidRDefault="00F9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6BB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F96BB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6BB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right"/>
          </w:pPr>
          <w:r>
            <w:t xml:space="preserve">Страница </w:t>
          </w:r>
          <w:r>
            <w:fldChar w:fldCharType="begin"/>
          </w:r>
          <w:r>
            <w:instrText>\PAGE</w:instrText>
          </w:r>
          <w:r>
            <w:fldChar w:fldCharType="separate"/>
          </w:r>
          <w:r>
            <w:rPr>
              <w:noProof/>
            </w:rPr>
            <w:t>11</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F96B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6BB0">
      <w:pPr>
        <w:spacing w:after="0" w:line="240" w:lineRule="auto"/>
      </w:pPr>
      <w:r>
        <w:separator/>
      </w:r>
    </w:p>
  </w:footnote>
  <w:footnote w:type="continuationSeparator" w:id="0">
    <w:p w:rsidR="00000000" w:rsidRDefault="00F96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rPr>
              <w:sz w:val="16"/>
              <w:szCs w:val="16"/>
            </w:rPr>
          </w:pPr>
          <w:r>
            <w:rPr>
              <w:sz w:val="16"/>
              <w:szCs w:val="16"/>
            </w:rPr>
            <w:t>Постановление Правительства РФ от 24.02.2009 N 160</w:t>
          </w:r>
          <w:r>
            <w:rPr>
              <w:sz w:val="16"/>
              <w:szCs w:val="16"/>
            </w:rPr>
            <w:br/>
            <w:t>(ред. от 17.05.2016)</w:t>
          </w:r>
          <w:r>
            <w:rPr>
              <w:sz w:val="16"/>
              <w:szCs w:val="16"/>
            </w:rPr>
            <w:br/>
            <w:t>"О порядке установления охранных зон объектов эл...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center"/>
            <w:rPr>
              <w:sz w:val="24"/>
              <w:szCs w:val="24"/>
            </w:rPr>
          </w:pPr>
        </w:p>
        <w:p w:rsidR="00000000" w:rsidRDefault="00F96BB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right"/>
            <w:rPr>
              <w:sz w:val="16"/>
              <w:szCs w:val="16"/>
            </w:rPr>
          </w:pPr>
          <w:r>
            <w:rPr>
              <w:sz w:val="18"/>
              <w:szCs w:val="18"/>
            </w:rPr>
            <w:t xml:space="preserve">Документ предоставлен </w:t>
          </w:r>
          <w:hyperlink r:id="rId1" w:history="1">
            <w:r>
              <w:rPr>
                <w:color w:val="0000FF"/>
                <w:sz w:val="18"/>
                <w:szCs w:val="18"/>
              </w:rPr>
              <w:t>К</w:t>
            </w:r>
            <w:r>
              <w:rPr>
                <w:color w:val="0000FF"/>
                <w:sz w:val="18"/>
                <w:szCs w:val="18"/>
              </w:rPr>
              <w:t>онсультантПлюс</w:t>
            </w:r>
          </w:hyperlink>
          <w:r>
            <w:rPr>
              <w:sz w:val="18"/>
              <w:szCs w:val="18"/>
            </w:rPr>
            <w:br/>
          </w:r>
          <w:r>
            <w:rPr>
              <w:sz w:val="16"/>
              <w:szCs w:val="16"/>
            </w:rPr>
            <w:t>Дата сохранения: 23.05.2018</w:t>
          </w:r>
        </w:p>
      </w:tc>
    </w:tr>
  </w:tbl>
  <w:p w:rsidR="00000000" w:rsidRDefault="00F96BB0">
    <w:pPr>
      <w:pStyle w:val="ConsPlusNormal"/>
      <w:pBdr>
        <w:bottom w:val="single" w:sz="12" w:space="0" w:color="auto"/>
      </w:pBdr>
      <w:jc w:val="center"/>
      <w:rPr>
        <w:sz w:val="2"/>
        <w:szCs w:val="2"/>
      </w:rPr>
    </w:pPr>
  </w:p>
  <w:p w:rsidR="00000000" w:rsidRDefault="00F96BB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rPr>
              <w:sz w:val="16"/>
              <w:szCs w:val="16"/>
            </w:rPr>
          </w:pPr>
          <w:r>
            <w:rPr>
              <w:sz w:val="16"/>
              <w:szCs w:val="16"/>
            </w:rPr>
            <w:t>Постановление Правительства РФ от 24.02.2009 N 160</w:t>
          </w:r>
          <w:r>
            <w:rPr>
              <w:sz w:val="16"/>
              <w:szCs w:val="16"/>
            </w:rPr>
            <w:br/>
            <w:t>(ред. от 17.05.2016)</w:t>
          </w:r>
          <w:r>
            <w:rPr>
              <w:sz w:val="16"/>
              <w:szCs w:val="16"/>
            </w:rPr>
            <w:br/>
            <w:t>"О порядке установления охранных зон объектов эл...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center"/>
            <w:rPr>
              <w:sz w:val="24"/>
              <w:szCs w:val="24"/>
            </w:rPr>
          </w:pPr>
        </w:p>
        <w:p w:rsidR="00000000" w:rsidRDefault="00F96BB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96BB0">
          <w:pPr>
            <w:pStyle w:val="ConsPlusNormal"/>
            <w:jc w:val="right"/>
            <w:rPr>
              <w:sz w:val="16"/>
              <w:szCs w:val="16"/>
            </w:rPr>
          </w:pPr>
          <w:r>
            <w:rPr>
              <w:sz w:val="18"/>
              <w:szCs w:val="18"/>
            </w:rPr>
            <w:t>Д</w:t>
          </w:r>
          <w:r>
            <w:rPr>
              <w:sz w:val="18"/>
              <w:szCs w:val="18"/>
            </w:rPr>
            <w:t xml:space="preserve">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000000" w:rsidRDefault="00F96BB0">
    <w:pPr>
      <w:pStyle w:val="ConsPlusNormal"/>
      <w:pBdr>
        <w:bottom w:val="single" w:sz="12" w:space="0" w:color="auto"/>
      </w:pBdr>
      <w:jc w:val="center"/>
      <w:rPr>
        <w:sz w:val="2"/>
        <w:szCs w:val="2"/>
      </w:rPr>
    </w:pPr>
  </w:p>
  <w:p w:rsidR="00000000" w:rsidRDefault="00F96BB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BB0"/>
    <w:rsid w:val="00F9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D50FF1FCD1581BFA2D36F3A1212C4C44F55E12AAF6C813FD9780A38DFAACCE486612174687B595BCa1L" TargetMode="External"/><Relationship Id="rId18" Type="http://schemas.openxmlformats.org/officeDocument/2006/relationships/hyperlink" Target="consultantplus://offline/ref=E5D50FF1FCD1581BFA2D36F3A1212C4C47F75616A5F7C813FD9780A38DFAACCE486612174687B095BCa4L" TargetMode="External"/><Relationship Id="rId26" Type="http://schemas.openxmlformats.org/officeDocument/2006/relationships/hyperlink" Target="consultantplus://offline/ref=E5D50FF1FCD1581BFA2D36F3A1212C4C47F75616A5F7C813FD9780A38DFAACCE486612174687B095BCa6L" TargetMode="External"/><Relationship Id="rId21" Type="http://schemas.openxmlformats.org/officeDocument/2006/relationships/hyperlink" Target="consultantplus://offline/ref=E5D50FF1FCD1581BFA2D36F3A1212C4C44FA5E14A9F0C813FD9780A38DFAACCE486612174687B691BCa5L" TargetMode="External"/><Relationship Id="rId34" Type="http://schemas.openxmlformats.org/officeDocument/2006/relationships/header" Target="header2.xml"/><Relationship Id="rId7" Type="http://schemas.openxmlformats.org/officeDocument/2006/relationships/hyperlink" Target="http://www.consultant.ru" TargetMode="External"/><Relationship Id="rId12" Type="http://schemas.openxmlformats.org/officeDocument/2006/relationships/hyperlink" Target="consultantplus://offline/ref=E5D50FF1FCD1581BFA2D36F3A1212C4C44F55E12AAF6C813FD9780A38DFAACCE486612174687B594BCa9L" TargetMode="External"/><Relationship Id="rId17" Type="http://schemas.openxmlformats.org/officeDocument/2006/relationships/hyperlink" Target="consultantplus://offline/ref=E5D50FF1FCD1581BFA2D36F3A1212C4C47FB5F15AAF7C813FD9780A38DFAACCE486612174687B095BCa6L" TargetMode="External"/><Relationship Id="rId25" Type="http://schemas.openxmlformats.org/officeDocument/2006/relationships/hyperlink" Target="consultantplus://offline/ref=E5D50FF1FCD1581BFA2D36F3A1212C4C43FB5416ACFB9519F5CE8CA18AF5F3D94F2F1E164687B2B9a7L" TargetMode="External"/><Relationship Id="rId33" Type="http://schemas.openxmlformats.org/officeDocument/2006/relationships/hyperlink" Target="consultantplus://offline/ref=E5D50FF1FCD1581BFA2D36F3A1212C4C47F75616A5F7C813FD9780A38DFAACCE486612174687B096BCa0L" TargetMode="External"/><Relationship Id="rId2" Type="http://schemas.openxmlformats.org/officeDocument/2006/relationships/settings" Target="settings.xml"/><Relationship Id="rId16" Type="http://schemas.openxmlformats.org/officeDocument/2006/relationships/hyperlink" Target="consultantplus://offline/ref=E5D50FF1FCD1581BFA2D36F3A1212C4C47FB5F15AAF7C813FD9780A38DFAACCE486612174687B095BCa4L" TargetMode="External"/><Relationship Id="rId20" Type="http://schemas.openxmlformats.org/officeDocument/2006/relationships/hyperlink" Target="consultantplus://offline/ref=E5D50FF1FCD1581BFA2D36F3A1212C4C44FB5112AFF2C813FD9780A38DBFaAL" TargetMode="External"/><Relationship Id="rId29" Type="http://schemas.openxmlformats.org/officeDocument/2006/relationships/hyperlink" Target="consultantplus://offline/ref=E5D50FF1FCD1581BFA2D36F3A1212C4C47F75616A5F7C813FD9780A38DFAACCE486612174687B095BCa7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5D50FF1FCD1581BFA2D36F3A1212C4C44FA511EA5F9C813FD9780A38DFAACCE486612174686B090BCa5L" TargetMode="External"/><Relationship Id="rId24" Type="http://schemas.openxmlformats.org/officeDocument/2006/relationships/hyperlink" Target="consultantplus://offline/ref=E5D50FF1FCD1581BFA2D36F3A1212C4C44F55E12AAF6C813FD9780A38DFAACCE486612174687B595BCa6L" TargetMode="External"/><Relationship Id="rId32" Type="http://schemas.openxmlformats.org/officeDocument/2006/relationships/hyperlink" Target="consultantplus://offline/ref=E5D50FF1FCD1581BFA2D36F3A1212C4C47F75616A5F7C813FD9780A38DFAACCE486612174687B095BCa8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5D50FF1FCD1581BFA2D36F3A1212C4C47FB5F15AAF7C813FD9780A38DFAACCE486612174687B095BCa4L" TargetMode="External"/><Relationship Id="rId23" Type="http://schemas.openxmlformats.org/officeDocument/2006/relationships/hyperlink" Target="consultantplus://offline/ref=E5D50FF1FCD1581BFA2D36F3A1212C4C44F55E12AAF6C813FD9780A38DFAACCE486612174687B595BCa5L" TargetMode="External"/><Relationship Id="rId28" Type="http://schemas.openxmlformats.org/officeDocument/2006/relationships/hyperlink" Target="consultantplus://offline/ref=E5D50FF1FCD1581BFA2D36F3A1212C4C44FA5017AAF7C813FD9780A38DFAACCE486612174687B293BCa5L" TargetMode="External"/><Relationship Id="rId36" Type="http://schemas.openxmlformats.org/officeDocument/2006/relationships/fontTable" Target="fontTable.xml"/><Relationship Id="rId10" Type="http://schemas.openxmlformats.org/officeDocument/2006/relationships/hyperlink" Target="consultantplus://offline/ref=E5D50FF1FCD1581BFA2D36F3A1212C4C47FB5F15AAF7C813FD9780A38DFAACCE486612174687B095BCa4L" TargetMode="External"/><Relationship Id="rId19" Type="http://schemas.openxmlformats.org/officeDocument/2006/relationships/hyperlink" Target="consultantplus://offline/ref=E5D50FF1FCD1581BFA2D36F3A1212C4C47F75616A5F7C813FD9780A38DFAACCE486612174687B095BCa5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5D50FF1FCD1581BFA2D36F3A1212C4C47F75616A5F7C813FD9780A38DFAACCE486612174687B094BCa5L" TargetMode="External"/><Relationship Id="rId14" Type="http://schemas.openxmlformats.org/officeDocument/2006/relationships/hyperlink" Target="consultantplus://offline/ref=E5D50FF1FCD1581BFA2D36F3A1212C4C47F75616A5F7C813FD9780A38DFAACCE486612174687B095BCa2L" TargetMode="External"/><Relationship Id="rId22" Type="http://schemas.openxmlformats.org/officeDocument/2006/relationships/hyperlink" Target="consultantplus://offline/ref=E5D50FF1FCD1581BFA2D36F3A1212C4C44F55E12AAF6C813FD9780A38DFAACCE486612174687B595BCa4L" TargetMode="External"/><Relationship Id="rId27" Type="http://schemas.openxmlformats.org/officeDocument/2006/relationships/hyperlink" Target="consultantplus://offline/ref=E5D50FF1FCD1581BFA2D36F3A1212C4C44F35614ABF0C813FD9780A38DFAACCE486612174687B095BCa1L" TargetMode="External"/><Relationship Id="rId30" Type="http://schemas.openxmlformats.org/officeDocument/2006/relationships/header" Target="header1.xml"/><Relationship Id="rId35" Type="http://schemas.openxmlformats.org/officeDocument/2006/relationships/footer" Target="footer2.xml"/><Relationship Id="rId8" Type="http://schemas.openxmlformats.org/officeDocument/2006/relationships/hyperlink" Target="consultantplus://offline/ref=E5D50FF1FCD1581BFA2D36F3A1212C4C44F55E12AAF6C813FD9780A38DFAACCE486612174687B594BCa8L"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6548</Words>
  <Characters>37327</Characters>
  <Application>Microsoft Office Word</Application>
  <DocSecurity>2</DocSecurity>
  <Lines>311</Lines>
  <Paragraphs>87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24.02.2009 N 160(ред. от 17.05.2016)"О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зон"(вместе с "Правилами устано</vt:lpstr>
    </vt:vector>
  </TitlesOfParts>
  <Company>КонсультантПлюс Версия 4017.00.93</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24.02.2009 N 160(ред. от 17.05.2016)"О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зон"(вместе с "Правилами устано</dc:title>
  <dc:subject/>
  <dc:creator/>
  <cp:keywords/>
  <dc:description/>
  <cp:lastModifiedBy>Дмитрий</cp:lastModifiedBy>
  <cp:revision>2</cp:revision>
  <dcterms:created xsi:type="dcterms:W3CDTF">2018-05-23T11:34:00Z</dcterms:created>
  <dcterms:modified xsi:type="dcterms:W3CDTF">2018-05-23T11:34:00Z</dcterms:modified>
</cp:coreProperties>
</file>